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1447B" w14:textId="77777777" w:rsidR="0025549C" w:rsidRPr="00AD3E63" w:rsidRDefault="0025549C" w:rsidP="0025549C">
      <w:pPr>
        <w:pStyle w:val="yiv2527068708msonormal"/>
        <w:shd w:val="clear" w:color="auto" w:fill="FFFFFF" w:themeFill="background1"/>
        <w:bidi/>
        <w:spacing w:before="0" w:beforeAutospacing="0" w:after="0" w:afterAutospacing="0"/>
        <w:jc w:val="center"/>
        <w:rPr>
          <w:rFonts w:ascii="Simplified Arabic" w:hAnsi="Simplified Arabic" w:cs="Simplified Arabic"/>
          <w:b/>
          <w:bCs/>
          <w:color w:val="1D2228"/>
          <w:sz w:val="28"/>
          <w:szCs w:val="28"/>
        </w:rPr>
      </w:pPr>
      <w:proofErr w:type="spellStart"/>
      <w:r w:rsidRPr="00AD3E63">
        <w:rPr>
          <w:rFonts w:ascii="Simplified Arabic" w:hAnsi="Simplified Arabic" w:cs="Simplified Arabic"/>
          <w:b/>
          <w:bCs/>
          <w:color w:val="1D2228"/>
          <w:sz w:val="28"/>
          <w:szCs w:val="28"/>
          <w:rtl/>
          <w:lang w:bidi="ar"/>
        </w:rPr>
        <w:t>بولغري</w:t>
      </w:r>
      <w:proofErr w:type="spellEnd"/>
      <w:r w:rsidRPr="00AD3E63">
        <w:rPr>
          <w:rFonts w:ascii="Simplified Arabic" w:hAnsi="Simplified Arabic" w:cs="Simplified Arabic"/>
          <w:b/>
          <w:bCs/>
          <w:color w:val="1D2228"/>
          <w:sz w:val="28"/>
          <w:szCs w:val="28"/>
          <w:rtl/>
          <w:lang w:bidi="ar"/>
        </w:rPr>
        <w:t xml:space="preserve"> تتعاون مع المعماري الياباني </w:t>
      </w:r>
      <w:proofErr w:type="spellStart"/>
      <w:r w:rsidRPr="00AD3E63">
        <w:rPr>
          <w:rFonts w:ascii="Simplified Arabic" w:hAnsi="Simplified Arabic" w:cs="Simplified Arabic"/>
          <w:b/>
          <w:bCs/>
          <w:color w:val="1D2228"/>
          <w:sz w:val="28"/>
          <w:szCs w:val="28"/>
          <w:rtl/>
          <w:lang w:bidi="ar"/>
        </w:rPr>
        <w:t>تاداو</w:t>
      </w:r>
      <w:proofErr w:type="spellEnd"/>
      <w:r w:rsidRPr="00AD3E63">
        <w:rPr>
          <w:rFonts w:ascii="Simplified Arabic" w:hAnsi="Simplified Arabic" w:cs="Simplified Arabic"/>
          <w:b/>
          <w:bCs/>
          <w:color w:val="1D2228"/>
          <w:sz w:val="28"/>
          <w:szCs w:val="28"/>
          <w:rtl/>
          <w:lang w:bidi="ar"/>
        </w:rPr>
        <w:t xml:space="preserve"> </w:t>
      </w:r>
      <w:proofErr w:type="spellStart"/>
      <w:r w:rsidRPr="00AD3E63">
        <w:rPr>
          <w:rFonts w:ascii="Simplified Arabic" w:hAnsi="Simplified Arabic" w:cs="Simplified Arabic"/>
          <w:b/>
          <w:bCs/>
          <w:color w:val="1D2228"/>
          <w:sz w:val="28"/>
          <w:szCs w:val="28"/>
          <w:rtl/>
          <w:lang w:bidi="ar"/>
        </w:rPr>
        <w:t>آندو</w:t>
      </w:r>
      <w:proofErr w:type="spellEnd"/>
    </w:p>
    <w:p w14:paraId="18DD0CA3" w14:textId="77777777" w:rsidR="0025549C" w:rsidRPr="00AD3E63" w:rsidRDefault="0025549C" w:rsidP="0025549C">
      <w:pPr>
        <w:pStyle w:val="yiv2527068708msonormal"/>
        <w:shd w:val="clear" w:color="auto" w:fill="FFFFFF"/>
        <w:bidi/>
        <w:spacing w:before="0" w:beforeAutospacing="0" w:after="0" w:afterAutospacing="0"/>
        <w:jc w:val="center"/>
        <w:rPr>
          <w:rFonts w:ascii="Simplified Arabic" w:hAnsi="Simplified Arabic" w:cs="Simplified Arabic"/>
          <w:b/>
          <w:bCs/>
          <w:color w:val="1D2228"/>
          <w:sz w:val="28"/>
          <w:szCs w:val="28"/>
        </w:rPr>
      </w:pPr>
      <w:r w:rsidRPr="00AD3E63">
        <w:rPr>
          <w:rFonts w:ascii="Simplified Arabic" w:hAnsi="Simplified Arabic" w:cs="Simplified Arabic"/>
          <w:b/>
          <w:bCs/>
          <w:color w:val="1D2228"/>
          <w:sz w:val="28"/>
          <w:szCs w:val="28"/>
          <w:rtl/>
          <w:lang w:bidi="ar"/>
        </w:rPr>
        <w:t xml:space="preserve">لإضفاء ألق الفصول الأربعة على تشكيلة </w:t>
      </w:r>
      <w:proofErr w:type="spellStart"/>
      <w:r w:rsidRPr="00AD3E63">
        <w:rPr>
          <w:rFonts w:ascii="Simplified Arabic" w:hAnsi="Simplified Arabic" w:cs="Simplified Arabic"/>
          <w:b/>
          <w:bCs/>
          <w:color w:val="1D2228"/>
          <w:sz w:val="28"/>
          <w:szCs w:val="28"/>
          <w:rtl/>
          <w:lang w:bidi="ar"/>
        </w:rPr>
        <w:t>سيربنتي</w:t>
      </w:r>
      <w:proofErr w:type="spellEnd"/>
      <w:r w:rsidRPr="00AD3E63">
        <w:rPr>
          <w:rFonts w:ascii="Simplified Arabic" w:hAnsi="Simplified Arabic" w:cs="Simplified Arabic"/>
          <w:b/>
          <w:bCs/>
          <w:color w:val="1D2228"/>
          <w:sz w:val="28"/>
          <w:szCs w:val="28"/>
          <w:rtl/>
          <w:lang w:bidi="ar"/>
        </w:rPr>
        <w:t xml:space="preserve"> للساعات </w:t>
      </w:r>
    </w:p>
    <w:p w14:paraId="733A768B"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24E2AE94"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b/>
          <w:bCs/>
          <w:color w:val="1D2228"/>
        </w:rPr>
      </w:pPr>
    </w:p>
    <w:p w14:paraId="275035D0" w14:textId="77777777" w:rsidR="0025549C" w:rsidRPr="00AD3E63" w:rsidRDefault="0025549C" w:rsidP="0025549C">
      <w:pPr>
        <w:pStyle w:val="yiv2527068708msonormal"/>
        <w:shd w:val="clear" w:color="auto" w:fill="FFFFFF" w:themeFill="background1"/>
        <w:bidi/>
        <w:spacing w:before="0" w:beforeAutospacing="0" w:after="0" w:afterAutospacing="0"/>
        <w:rPr>
          <w:rFonts w:ascii="Simplified Arabic" w:hAnsi="Simplified Arabic" w:cs="Simplified Arabic"/>
          <w:b/>
          <w:bCs/>
          <w:color w:val="1D2228"/>
        </w:rPr>
      </w:pPr>
      <w:r w:rsidRPr="00AD3E63">
        <w:rPr>
          <w:rFonts w:ascii="Simplified Arabic" w:hAnsi="Simplified Arabic" w:cs="Simplified Arabic"/>
          <w:b/>
          <w:bCs/>
          <w:color w:val="1D2228"/>
          <w:rtl/>
          <w:lang w:bidi="ar"/>
        </w:rPr>
        <w:t xml:space="preserve">كشفت </w:t>
      </w:r>
      <w:proofErr w:type="spellStart"/>
      <w:r w:rsidRPr="00AD3E63">
        <w:rPr>
          <w:rFonts w:ascii="Simplified Arabic" w:hAnsi="Simplified Arabic" w:cs="Simplified Arabic"/>
          <w:b/>
          <w:bCs/>
          <w:color w:val="1D2228"/>
          <w:rtl/>
          <w:lang w:bidi="ar"/>
        </w:rPr>
        <w:t>بولغري</w:t>
      </w:r>
      <w:proofErr w:type="spellEnd"/>
      <w:r w:rsidRPr="00AD3E63">
        <w:rPr>
          <w:rFonts w:ascii="Simplified Arabic" w:hAnsi="Simplified Arabic" w:cs="Simplified Arabic"/>
          <w:b/>
          <w:bCs/>
          <w:color w:val="1D2228"/>
          <w:rtl/>
          <w:lang w:bidi="ar"/>
        </w:rPr>
        <w:t xml:space="preserve">، دار المجوهرات الإيطالية الفاخرة، عن تعاونها مع المعماري الياباني الشهير </w:t>
      </w:r>
      <w:proofErr w:type="spellStart"/>
      <w:r w:rsidRPr="00AD3E63">
        <w:rPr>
          <w:rFonts w:ascii="Simplified Arabic" w:hAnsi="Simplified Arabic" w:cs="Simplified Arabic"/>
          <w:b/>
          <w:bCs/>
          <w:color w:val="1D2228"/>
          <w:rtl/>
          <w:lang w:bidi="ar"/>
        </w:rPr>
        <w:t>تاداو</w:t>
      </w:r>
      <w:proofErr w:type="spellEnd"/>
      <w:r w:rsidRPr="00AD3E63">
        <w:rPr>
          <w:rFonts w:ascii="Simplified Arabic" w:hAnsi="Simplified Arabic" w:cs="Simplified Arabic"/>
          <w:b/>
          <w:bCs/>
          <w:color w:val="1D2228"/>
          <w:rtl/>
          <w:lang w:bidi="ar"/>
        </w:rPr>
        <w:t xml:space="preserve"> </w:t>
      </w:r>
      <w:proofErr w:type="spellStart"/>
      <w:r w:rsidRPr="00AD3E63">
        <w:rPr>
          <w:rFonts w:ascii="Simplified Arabic" w:hAnsi="Simplified Arabic" w:cs="Simplified Arabic"/>
          <w:b/>
          <w:bCs/>
          <w:color w:val="1D2228"/>
          <w:rtl/>
          <w:lang w:bidi="ar"/>
        </w:rPr>
        <w:t>آندو</w:t>
      </w:r>
      <w:proofErr w:type="spellEnd"/>
      <w:r w:rsidRPr="00AD3E63">
        <w:rPr>
          <w:rFonts w:ascii="Simplified Arabic" w:hAnsi="Simplified Arabic" w:cs="Simplified Arabic"/>
          <w:b/>
          <w:bCs/>
          <w:color w:val="1D2228"/>
          <w:rtl/>
          <w:lang w:bidi="ar"/>
        </w:rPr>
        <w:t xml:space="preserve">، ليشكل أول تعاون تضفي من خلاله العلامة لمسة فنية ساحرة على تشكيلة ساعات </w:t>
      </w:r>
      <w:proofErr w:type="spellStart"/>
      <w:r w:rsidRPr="00AD3E63">
        <w:rPr>
          <w:rFonts w:ascii="Simplified Arabic" w:hAnsi="Simplified Arabic" w:cs="Simplified Arabic"/>
          <w:b/>
          <w:bCs/>
          <w:color w:val="1D2228"/>
          <w:rtl/>
          <w:lang w:bidi="ar"/>
        </w:rPr>
        <w:t>سيربنتي</w:t>
      </w:r>
      <w:proofErr w:type="spellEnd"/>
      <w:r w:rsidRPr="00AD3E63">
        <w:rPr>
          <w:rFonts w:ascii="Simplified Arabic" w:hAnsi="Simplified Arabic" w:cs="Simplified Arabic"/>
          <w:b/>
          <w:bCs/>
          <w:color w:val="1D2228"/>
          <w:rtl/>
          <w:lang w:bidi="ar"/>
        </w:rPr>
        <w:t xml:space="preserve"> </w:t>
      </w:r>
      <w:proofErr w:type="spellStart"/>
      <w:r w:rsidRPr="00AD3E63">
        <w:rPr>
          <w:rFonts w:ascii="Simplified Arabic" w:hAnsi="Simplified Arabic" w:cs="Simplified Arabic"/>
          <w:b/>
          <w:bCs/>
          <w:color w:val="1D2228"/>
          <w:rtl/>
          <w:lang w:bidi="ar"/>
        </w:rPr>
        <w:t>توبوغاز</w:t>
      </w:r>
      <w:proofErr w:type="spellEnd"/>
      <w:r w:rsidRPr="00AD3E63">
        <w:rPr>
          <w:rFonts w:ascii="Simplified Arabic" w:hAnsi="Simplified Arabic" w:cs="Simplified Arabic"/>
          <w:b/>
          <w:bCs/>
          <w:color w:val="1D2228"/>
          <w:rtl/>
          <w:lang w:bidi="ar"/>
        </w:rPr>
        <w:t xml:space="preserve"> التي تحتفي بجمال الطبيعة. وتعكس ساعة </w:t>
      </w:r>
      <w:proofErr w:type="spellStart"/>
      <w:r w:rsidRPr="00AD3E63">
        <w:rPr>
          <w:rFonts w:ascii="Simplified Arabic" w:hAnsi="Simplified Arabic" w:cs="Simplified Arabic"/>
          <w:b/>
          <w:bCs/>
          <w:color w:val="1D2228"/>
          <w:rtl/>
          <w:lang w:bidi="ar"/>
        </w:rPr>
        <w:t>توبوغاز</w:t>
      </w:r>
      <w:proofErr w:type="spellEnd"/>
      <w:r w:rsidRPr="00AD3E63">
        <w:rPr>
          <w:rFonts w:ascii="Simplified Arabic" w:hAnsi="Simplified Arabic" w:cs="Simplified Arabic"/>
          <w:b/>
          <w:bCs/>
          <w:color w:val="1D2228"/>
          <w:rtl/>
          <w:lang w:bidi="ar"/>
        </w:rPr>
        <w:t xml:space="preserve"> المتألقة بشكل الأفعى الشهير </w:t>
      </w:r>
      <w:proofErr w:type="spellStart"/>
      <w:r w:rsidRPr="00AD3E63">
        <w:rPr>
          <w:rFonts w:ascii="Simplified Arabic" w:hAnsi="Simplified Arabic" w:cs="Simplified Arabic"/>
          <w:b/>
          <w:bCs/>
          <w:color w:val="1D2228"/>
          <w:rtl/>
          <w:lang w:bidi="ar"/>
        </w:rPr>
        <w:t>لبولغري</w:t>
      </w:r>
      <w:proofErr w:type="spellEnd"/>
      <w:r w:rsidRPr="00AD3E63">
        <w:rPr>
          <w:rFonts w:ascii="Simplified Arabic" w:hAnsi="Simplified Arabic" w:cs="Simplified Arabic"/>
          <w:b/>
          <w:bCs/>
          <w:color w:val="1D2228"/>
          <w:rtl/>
          <w:lang w:bidi="ar"/>
        </w:rPr>
        <w:t xml:space="preserve"> ألوان الغابة المتغيرة خلال الفصول الأربعة، حيث تترصع بمجموعة من الأحجار الكريمة، مثل </w:t>
      </w:r>
      <w:proofErr w:type="spellStart"/>
      <w:r w:rsidRPr="00AD3E63">
        <w:rPr>
          <w:rFonts w:ascii="Simplified Arabic" w:hAnsi="Simplified Arabic" w:cs="Simplified Arabic"/>
          <w:b/>
          <w:bCs/>
          <w:color w:val="1D2228"/>
          <w:rtl/>
          <w:lang w:bidi="ar"/>
        </w:rPr>
        <w:t>الأفينتورين</w:t>
      </w:r>
      <w:proofErr w:type="spellEnd"/>
      <w:r w:rsidRPr="00AD3E63">
        <w:rPr>
          <w:rFonts w:ascii="Simplified Arabic" w:hAnsi="Simplified Arabic" w:cs="Simplified Arabic"/>
          <w:b/>
          <w:bCs/>
          <w:color w:val="1D2228"/>
          <w:rtl/>
          <w:lang w:bidi="ar"/>
        </w:rPr>
        <w:t xml:space="preserve"> الأخضر وعين النمر وعرق اللؤلؤ الأبيض أو الوردي.</w:t>
      </w:r>
    </w:p>
    <w:p w14:paraId="4B2D426E"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225A55F2" w14:textId="77777777" w:rsidR="0025549C" w:rsidRPr="00AD3E63" w:rsidRDefault="0025549C" w:rsidP="0025549C">
      <w:pPr>
        <w:pStyle w:val="yiv2527068708msonormal"/>
        <w:shd w:val="clear" w:color="auto" w:fill="FFFFFF" w:themeFill="background1"/>
        <w:bidi/>
        <w:spacing w:before="0" w:beforeAutospacing="0" w:after="0" w:afterAutospacing="0"/>
        <w:jc w:val="both"/>
        <w:rPr>
          <w:rFonts w:ascii="Simplified Arabic" w:hAnsi="Simplified Arabic" w:cs="Simplified Arabic"/>
          <w:b/>
          <w:bCs/>
          <w:color w:val="1D2228"/>
        </w:rPr>
      </w:pPr>
      <w:proofErr w:type="spellStart"/>
      <w:r w:rsidRPr="00AD3E63">
        <w:rPr>
          <w:rFonts w:ascii="Simplified Arabic" w:hAnsi="Simplified Arabic" w:cs="Simplified Arabic"/>
          <w:b/>
          <w:bCs/>
          <w:color w:val="1D2228"/>
          <w:rtl/>
          <w:lang w:bidi="ar"/>
        </w:rPr>
        <w:t>بولغري</w:t>
      </w:r>
      <w:proofErr w:type="spellEnd"/>
      <w:r w:rsidRPr="00AD3E63">
        <w:rPr>
          <w:rFonts w:ascii="Simplified Arabic" w:hAnsi="Simplified Arabic" w:cs="Simplified Arabic"/>
          <w:b/>
          <w:bCs/>
          <w:color w:val="1D2228"/>
          <w:rtl/>
          <w:lang w:bidi="ar"/>
        </w:rPr>
        <w:t xml:space="preserve"> تتعاون مع المعماري الياباني </w:t>
      </w:r>
      <w:proofErr w:type="spellStart"/>
      <w:r w:rsidRPr="00AD3E63">
        <w:rPr>
          <w:rFonts w:ascii="Simplified Arabic" w:hAnsi="Simplified Arabic" w:cs="Simplified Arabic"/>
          <w:b/>
          <w:bCs/>
          <w:color w:val="1D2228"/>
          <w:rtl/>
          <w:lang w:bidi="ar"/>
        </w:rPr>
        <w:t>تاداو</w:t>
      </w:r>
      <w:proofErr w:type="spellEnd"/>
      <w:r w:rsidRPr="00AD3E63">
        <w:rPr>
          <w:rFonts w:ascii="Simplified Arabic" w:hAnsi="Simplified Arabic" w:cs="Simplified Arabic"/>
          <w:b/>
          <w:bCs/>
          <w:color w:val="1D2228"/>
          <w:rtl/>
          <w:lang w:bidi="ar"/>
        </w:rPr>
        <w:t xml:space="preserve"> </w:t>
      </w:r>
      <w:proofErr w:type="spellStart"/>
      <w:r w:rsidRPr="00AD3E63">
        <w:rPr>
          <w:rFonts w:ascii="Simplified Arabic" w:hAnsi="Simplified Arabic" w:cs="Simplified Arabic"/>
          <w:b/>
          <w:bCs/>
          <w:color w:val="1D2228"/>
          <w:rtl/>
          <w:lang w:bidi="ar"/>
        </w:rPr>
        <w:t>آندو</w:t>
      </w:r>
      <w:proofErr w:type="spellEnd"/>
    </w:p>
    <w:p w14:paraId="7E9FF289"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592878DD" w14:textId="012C6180" w:rsidR="0025549C" w:rsidRPr="00AD3E63" w:rsidRDefault="0025549C" w:rsidP="0025549C">
      <w:pPr>
        <w:bidi/>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تعاونت علامة </w:t>
      </w:r>
      <w:proofErr w:type="spellStart"/>
      <w:r w:rsidRPr="00AD3E63">
        <w:rPr>
          <w:rFonts w:ascii="Simplified Arabic" w:hAnsi="Simplified Arabic" w:cs="Simplified Arabic"/>
          <w:color w:val="1D2228"/>
          <w:rtl/>
          <w:lang w:bidi="ar"/>
        </w:rPr>
        <w:t>بولغري</w:t>
      </w:r>
      <w:proofErr w:type="spellEnd"/>
      <w:r w:rsidRPr="00AD3E63">
        <w:rPr>
          <w:rFonts w:ascii="Simplified Arabic" w:hAnsi="Simplified Arabic" w:cs="Simplified Arabic"/>
          <w:color w:val="1D2228"/>
          <w:rtl/>
          <w:lang w:bidi="ar"/>
        </w:rPr>
        <w:t xml:space="preserve"> مع </w:t>
      </w:r>
      <w:proofErr w:type="spellStart"/>
      <w:r w:rsidRPr="00AD3E63">
        <w:rPr>
          <w:rFonts w:ascii="Simplified Arabic" w:hAnsi="Simplified Arabic" w:cs="Simplified Arabic"/>
          <w:color w:val="1D2228"/>
          <w:rtl/>
          <w:lang w:bidi="ar"/>
        </w:rPr>
        <w:t>تاداو</w:t>
      </w:r>
      <w:proofErr w:type="spellEnd"/>
      <w:r w:rsidRPr="00AD3E63">
        <w:rPr>
          <w:rFonts w:ascii="Simplified Arabic" w:hAnsi="Simplified Arabic" w:cs="Simplified Arabic"/>
          <w:color w:val="1D2228"/>
          <w:rtl/>
          <w:lang w:bidi="ar"/>
        </w:rPr>
        <w:t xml:space="preserve"> أندو سابقاً، ولكن يتمحور هذا التعاون حول تشكيلة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للمرة الأولى. وبرزت في عامي 2020 و2021 التصاميم البسيطة لساعة </w:t>
      </w:r>
      <w:proofErr w:type="spellStart"/>
      <w:r w:rsidRPr="00AD3E63">
        <w:rPr>
          <w:rFonts w:ascii="Simplified Arabic" w:hAnsi="Simplified Arabic" w:cs="Simplified Arabic"/>
          <w:color w:val="1D2228"/>
          <w:rtl/>
          <w:lang w:bidi="ar"/>
        </w:rPr>
        <w:t>أوكتو</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فينيسيمو</w:t>
      </w:r>
      <w:proofErr w:type="spellEnd"/>
      <w:r w:rsidRPr="00AD3E63">
        <w:rPr>
          <w:rFonts w:ascii="Simplified Arabic" w:hAnsi="Simplified Arabic" w:cs="Simplified Arabic"/>
          <w:color w:val="1D2228"/>
          <w:rtl/>
          <w:lang w:bidi="ar"/>
        </w:rPr>
        <w:t xml:space="preserve"> التي جسدت جوهر أهمية الوقت من خلال الخطوط الحلزونية الدقيقة ومفهوم </w:t>
      </w:r>
      <w:proofErr w:type="spellStart"/>
      <w:r w:rsidRPr="00AD3E63">
        <w:rPr>
          <w:rFonts w:ascii="Simplified Arabic" w:hAnsi="Simplified Arabic" w:cs="Simplified Arabic"/>
          <w:color w:val="1D2228"/>
          <w:rtl/>
          <w:lang w:bidi="ar"/>
        </w:rPr>
        <w:t>ميكازوكي</w:t>
      </w:r>
      <w:proofErr w:type="spellEnd"/>
      <w:r w:rsidRPr="00AD3E63">
        <w:rPr>
          <w:rFonts w:ascii="Simplified Arabic" w:hAnsi="Simplified Arabic" w:cs="Simplified Arabic"/>
          <w:color w:val="1D2228"/>
          <w:rtl/>
          <w:lang w:bidi="ar"/>
        </w:rPr>
        <w:t xml:space="preserve"> الذي يرمز إلى الهلال.</w:t>
      </w:r>
    </w:p>
    <w:p w14:paraId="00B1A34F" w14:textId="77777777" w:rsidR="0025549C" w:rsidRPr="00AD3E63" w:rsidRDefault="0025549C" w:rsidP="0025549C">
      <w:pPr>
        <w:bidi/>
        <w:jc w:val="both"/>
        <w:rPr>
          <w:rFonts w:ascii="Simplified Arabic" w:hAnsi="Simplified Arabic" w:cs="Simplified Arabic"/>
          <w:color w:val="1D2228"/>
        </w:rPr>
      </w:pPr>
    </w:p>
    <w:p w14:paraId="39D2CC31" w14:textId="231C4657" w:rsidR="0025549C" w:rsidRPr="00AD3E63" w:rsidRDefault="0025549C" w:rsidP="0025549C">
      <w:pPr>
        <w:bidi/>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ويهدف التعاون إلى الارتقاء بمفهوم الوقت إلى مستويات جديدة بلمسات فنية، وذلك من خلال أربعة إصدارات محدودة ضمن مجموعة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المميزة. وتعليقاً على هذا الموضوع، قال </w:t>
      </w:r>
      <w:proofErr w:type="spellStart"/>
      <w:r w:rsidRPr="00AD3E63">
        <w:rPr>
          <w:rFonts w:ascii="Simplified Arabic" w:hAnsi="Simplified Arabic" w:cs="Simplified Arabic"/>
          <w:color w:val="1D2228"/>
          <w:rtl/>
          <w:lang w:bidi="ar"/>
        </w:rPr>
        <w:t>فابريزيو</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بوناماسا</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ستيجلياني</w:t>
      </w:r>
      <w:proofErr w:type="spellEnd"/>
      <w:r w:rsidRPr="00AD3E63">
        <w:rPr>
          <w:rFonts w:ascii="Simplified Arabic" w:hAnsi="Simplified Arabic" w:cs="Simplified Arabic"/>
          <w:color w:val="1D2228"/>
          <w:rtl/>
          <w:lang w:bidi="ar"/>
        </w:rPr>
        <w:t>، المدير التنفيذي لابتكار المنتجات، "</w:t>
      </w:r>
      <w:r w:rsidRPr="00AD3E63">
        <w:rPr>
          <w:rFonts w:ascii="Simplified Arabic" w:hAnsi="Simplified Arabic" w:cs="Simplified Arabic"/>
          <w:i/>
          <w:iCs/>
          <w:color w:val="1D2228"/>
          <w:rtl/>
          <w:lang w:bidi="ar"/>
        </w:rPr>
        <w:t xml:space="preserve">يتميز </w:t>
      </w:r>
      <w:proofErr w:type="spellStart"/>
      <w:r w:rsidRPr="00AD3E63">
        <w:rPr>
          <w:rFonts w:ascii="Simplified Arabic" w:hAnsi="Simplified Arabic" w:cs="Simplified Arabic"/>
          <w:i/>
          <w:iCs/>
          <w:color w:val="1D2228"/>
          <w:rtl/>
          <w:lang w:bidi="ar"/>
        </w:rPr>
        <w:t>تاداو</w:t>
      </w:r>
      <w:proofErr w:type="spellEnd"/>
      <w:r w:rsidRPr="00AD3E63">
        <w:rPr>
          <w:rFonts w:ascii="Simplified Arabic" w:hAnsi="Simplified Arabic" w:cs="Simplified Arabic"/>
          <w:i/>
          <w:iCs/>
          <w:color w:val="1D2228"/>
          <w:rtl/>
          <w:lang w:bidi="ar"/>
        </w:rPr>
        <w:t xml:space="preserve"> </w:t>
      </w:r>
      <w:proofErr w:type="spellStart"/>
      <w:r w:rsidRPr="00AD3E63">
        <w:rPr>
          <w:rFonts w:ascii="Simplified Arabic" w:hAnsi="Simplified Arabic" w:cs="Simplified Arabic"/>
          <w:i/>
          <w:iCs/>
          <w:color w:val="1D2228"/>
          <w:rtl/>
          <w:lang w:bidi="ar"/>
        </w:rPr>
        <w:t>آندو</w:t>
      </w:r>
      <w:proofErr w:type="spellEnd"/>
      <w:r w:rsidRPr="00AD3E63">
        <w:rPr>
          <w:rFonts w:ascii="Simplified Arabic" w:hAnsi="Simplified Arabic" w:cs="Simplified Arabic"/>
          <w:i/>
          <w:iCs/>
          <w:color w:val="1D2228"/>
          <w:rtl/>
          <w:lang w:bidi="ar"/>
        </w:rPr>
        <w:t xml:space="preserve"> بقدراته الإبداعية النادرة وابتكاراته المستوحاة من الطبيعة </w:t>
      </w:r>
      <w:r w:rsidR="0009434C" w:rsidRPr="00AD3E63">
        <w:rPr>
          <w:rFonts w:ascii="Simplified Arabic" w:hAnsi="Simplified Arabic" w:cs="Simplified Arabic" w:hint="cs"/>
          <w:i/>
          <w:iCs/>
          <w:color w:val="1D2228"/>
          <w:rtl/>
          <w:lang w:bidi="ar"/>
        </w:rPr>
        <w:t>ومعالمها</w:t>
      </w:r>
      <w:r w:rsidRPr="00AD3E63">
        <w:rPr>
          <w:rFonts w:ascii="Simplified Arabic" w:hAnsi="Simplified Arabic" w:cs="Simplified Arabic"/>
          <w:i/>
          <w:iCs/>
          <w:color w:val="1D2228"/>
          <w:rtl/>
          <w:lang w:bidi="ar"/>
        </w:rPr>
        <w:t xml:space="preserve"> المتغيرة</w:t>
      </w:r>
      <w:r w:rsidRPr="00AD3E63">
        <w:rPr>
          <w:rFonts w:ascii="Simplified Arabic" w:hAnsi="Simplified Arabic" w:cs="Simplified Arabic"/>
          <w:color w:val="1D2228"/>
          <w:rtl/>
          <w:lang w:bidi="ar"/>
        </w:rPr>
        <w:t>".</w:t>
      </w:r>
    </w:p>
    <w:p w14:paraId="66F03A02" w14:textId="77777777" w:rsidR="0025549C" w:rsidRPr="00AD3E63" w:rsidRDefault="0025549C" w:rsidP="0025549C">
      <w:pPr>
        <w:bidi/>
        <w:jc w:val="both"/>
        <w:rPr>
          <w:rFonts w:ascii="Simplified Arabic" w:hAnsi="Simplified Arabic" w:cs="Simplified Arabic"/>
          <w:color w:val="1D2228"/>
        </w:rPr>
      </w:pPr>
    </w:p>
    <w:p w14:paraId="28EE4B99" w14:textId="77777777" w:rsidR="0025549C" w:rsidRPr="00AD3E63" w:rsidRDefault="0025549C" w:rsidP="0025549C">
      <w:pPr>
        <w:bidi/>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ومن جانبه، قال </w:t>
      </w:r>
      <w:proofErr w:type="spellStart"/>
      <w:r w:rsidRPr="00AD3E63">
        <w:rPr>
          <w:rFonts w:ascii="Simplified Arabic" w:hAnsi="Simplified Arabic" w:cs="Simplified Arabic"/>
          <w:color w:val="1D2228"/>
          <w:rtl/>
          <w:lang w:bidi="ar"/>
        </w:rPr>
        <w:t>آندو</w:t>
      </w:r>
      <w:proofErr w:type="spellEnd"/>
      <w:r w:rsidRPr="00AD3E63">
        <w:rPr>
          <w:rFonts w:ascii="Simplified Arabic" w:hAnsi="Simplified Arabic" w:cs="Simplified Arabic"/>
          <w:color w:val="1D2228"/>
          <w:rtl/>
          <w:lang w:bidi="ar"/>
        </w:rPr>
        <w:t xml:space="preserve">: " </w:t>
      </w:r>
      <w:r w:rsidRPr="00AD3E63">
        <w:rPr>
          <w:rFonts w:ascii="Simplified Arabic" w:hAnsi="Simplified Arabic" w:cs="Simplified Arabic"/>
          <w:i/>
          <w:iCs/>
          <w:color w:val="1D2228"/>
          <w:rtl/>
          <w:lang w:bidi="ar"/>
        </w:rPr>
        <w:t>أهدف إلى الجمع بين القوى المختلفة لاستعادة وحدة العمارة مع الطبيعة".</w:t>
      </w:r>
      <w:r w:rsidRPr="00AD3E63">
        <w:rPr>
          <w:rFonts w:ascii="Simplified Arabic" w:hAnsi="Simplified Arabic" w:cs="Simplified Arabic"/>
          <w:color w:val="1D2228"/>
          <w:rtl/>
          <w:lang w:bidi="ar"/>
        </w:rPr>
        <w:t xml:space="preserve"> وتجمع تصاميم المعماري البارز بتناغم بين مفاهيم الجمال ومبادئ الاستدامة مع الضوء الطبيعي، مما يخلق رابطاً وثيقاً مع الطبيعة. كما يوضح </w:t>
      </w:r>
      <w:proofErr w:type="spellStart"/>
      <w:r w:rsidRPr="00AD3E63">
        <w:rPr>
          <w:rFonts w:ascii="Simplified Arabic" w:hAnsi="Simplified Arabic" w:cs="Simplified Arabic"/>
          <w:color w:val="1D2228"/>
          <w:rtl/>
          <w:lang w:bidi="ar"/>
        </w:rPr>
        <w:t>بوناماسا</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ستيجلياني</w:t>
      </w:r>
      <w:proofErr w:type="spellEnd"/>
      <w:r w:rsidRPr="00AD3E63">
        <w:rPr>
          <w:rFonts w:ascii="Simplified Arabic" w:hAnsi="Simplified Arabic" w:cs="Simplified Arabic"/>
          <w:color w:val="1D2228"/>
          <w:rtl/>
          <w:lang w:bidi="ar"/>
        </w:rPr>
        <w:t xml:space="preserve">: "يتناغم التعاون مع هوية تشكيلة </w:t>
      </w:r>
      <w:proofErr w:type="spellStart"/>
      <w:r w:rsidRPr="00AD3E63">
        <w:rPr>
          <w:rFonts w:ascii="Simplified Arabic" w:hAnsi="Simplified Arabic" w:cs="Simplified Arabic"/>
          <w:color w:val="1D2228"/>
          <w:rtl/>
          <w:lang w:bidi="ar"/>
        </w:rPr>
        <w:t>سيرنتي</w:t>
      </w:r>
      <w:proofErr w:type="spellEnd"/>
      <w:r w:rsidRPr="00AD3E63">
        <w:rPr>
          <w:rFonts w:ascii="Simplified Arabic" w:hAnsi="Simplified Arabic" w:cs="Simplified Arabic"/>
          <w:i/>
          <w:iCs/>
          <w:color w:val="1D2228"/>
          <w:rtl/>
          <w:lang w:bidi="ar"/>
        </w:rPr>
        <w:t xml:space="preserve"> </w:t>
      </w:r>
      <w:r w:rsidRPr="00AD3E63">
        <w:rPr>
          <w:rFonts w:ascii="Simplified Arabic" w:hAnsi="Simplified Arabic" w:cs="Simplified Arabic"/>
          <w:color w:val="1D2228"/>
          <w:rtl/>
          <w:lang w:bidi="ar"/>
        </w:rPr>
        <w:t>ويرمز إلى مفهومي الوقت والتغير، بما يعكس طبيعة الأفعى المتجددة لتتألق التشكيلة بمجموعة من الألوان الجديدة".</w:t>
      </w:r>
    </w:p>
    <w:p w14:paraId="58D7037F"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4BAE13F3"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b/>
          <w:bCs/>
          <w:color w:val="1D2228"/>
        </w:rPr>
      </w:pPr>
      <w:proofErr w:type="spellStart"/>
      <w:r w:rsidRPr="00AD3E63">
        <w:rPr>
          <w:rFonts w:ascii="Simplified Arabic" w:hAnsi="Simplified Arabic" w:cs="Simplified Arabic"/>
          <w:b/>
          <w:bCs/>
          <w:color w:val="1D2228"/>
          <w:rtl/>
          <w:lang w:bidi="ar"/>
        </w:rPr>
        <w:t>تاداو</w:t>
      </w:r>
      <w:proofErr w:type="spellEnd"/>
      <w:r w:rsidRPr="00AD3E63">
        <w:rPr>
          <w:rFonts w:ascii="Simplified Arabic" w:hAnsi="Simplified Arabic" w:cs="Simplified Arabic"/>
          <w:b/>
          <w:bCs/>
          <w:color w:val="1D2228"/>
          <w:rtl/>
          <w:lang w:bidi="ar"/>
        </w:rPr>
        <w:t xml:space="preserve"> </w:t>
      </w:r>
      <w:proofErr w:type="spellStart"/>
      <w:r w:rsidRPr="00AD3E63">
        <w:rPr>
          <w:rFonts w:ascii="Simplified Arabic" w:hAnsi="Simplified Arabic" w:cs="Simplified Arabic"/>
          <w:b/>
          <w:bCs/>
          <w:color w:val="1D2228"/>
          <w:rtl/>
          <w:lang w:bidi="ar"/>
        </w:rPr>
        <w:t>آندو</w:t>
      </w:r>
      <w:proofErr w:type="spellEnd"/>
      <w:r w:rsidRPr="00AD3E63">
        <w:rPr>
          <w:rFonts w:ascii="Simplified Arabic" w:hAnsi="Simplified Arabic" w:cs="Simplified Arabic"/>
          <w:b/>
          <w:bCs/>
          <w:color w:val="1D2228"/>
          <w:rtl/>
          <w:lang w:bidi="ar"/>
        </w:rPr>
        <w:t xml:space="preserve"> يضفي لمساته على تشكيلة </w:t>
      </w:r>
      <w:proofErr w:type="spellStart"/>
      <w:r w:rsidRPr="00AD3E63">
        <w:rPr>
          <w:rFonts w:ascii="Simplified Arabic" w:hAnsi="Simplified Arabic" w:cs="Simplified Arabic"/>
          <w:b/>
          <w:bCs/>
          <w:color w:val="1D2228"/>
          <w:rtl/>
          <w:lang w:bidi="ar"/>
        </w:rPr>
        <w:t>سيربنتي</w:t>
      </w:r>
      <w:proofErr w:type="spellEnd"/>
      <w:r w:rsidRPr="00AD3E63">
        <w:rPr>
          <w:rFonts w:ascii="Simplified Arabic" w:hAnsi="Simplified Arabic" w:cs="Simplified Arabic"/>
          <w:b/>
          <w:bCs/>
          <w:color w:val="1D2228"/>
          <w:rtl/>
          <w:lang w:bidi="ar"/>
        </w:rPr>
        <w:t xml:space="preserve"> </w:t>
      </w:r>
      <w:proofErr w:type="spellStart"/>
      <w:r w:rsidRPr="00AD3E63">
        <w:rPr>
          <w:rFonts w:ascii="Simplified Arabic" w:hAnsi="Simplified Arabic" w:cs="Simplified Arabic"/>
          <w:b/>
          <w:bCs/>
          <w:color w:val="1D2228"/>
          <w:rtl/>
          <w:lang w:bidi="ar"/>
        </w:rPr>
        <w:t>توبوغاز</w:t>
      </w:r>
      <w:proofErr w:type="spellEnd"/>
    </w:p>
    <w:p w14:paraId="704031EF"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69C883CD" w14:textId="77777777" w:rsidR="0025549C" w:rsidRPr="00AD3E63" w:rsidRDefault="0025549C" w:rsidP="0025549C">
      <w:pPr>
        <w:pStyle w:val="yiv2527068708msonormal"/>
        <w:shd w:val="clear" w:color="auto" w:fill="FFFFFF" w:themeFill="background1"/>
        <w:bidi/>
        <w:spacing w:before="0" w:beforeAutospacing="0" w:after="0" w:afterAutospacing="0"/>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بدورها قالت </w:t>
      </w:r>
      <w:proofErr w:type="spellStart"/>
      <w:r w:rsidRPr="00AD3E63">
        <w:rPr>
          <w:rFonts w:ascii="Simplified Arabic" w:hAnsi="Simplified Arabic" w:cs="Simplified Arabic"/>
          <w:color w:val="1D2228"/>
          <w:rtl/>
          <w:lang w:bidi="ar"/>
        </w:rPr>
        <w:t>فاليريا</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تاسكان</w:t>
      </w:r>
      <w:proofErr w:type="spellEnd"/>
      <w:r w:rsidRPr="00AD3E63">
        <w:rPr>
          <w:rFonts w:ascii="Simplified Arabic" w:hAnsi="Simplified Arabic" w:cs="Simplified Arabic"/>
          <w:color w:val="1D2228"/>
          <w:rtl/>
          <w:lang w:bidi="ar"/>
        </w:rPr>
        <w:t xml:space="preserve"> كيريه، وهي هاوية جمع ساعات ذُكرت في كتاب </w:t>
      </w:r>
      <w:proofErr w:type="spellStart"/>
      <w:r w:rsidRPr="00AD3E63">
        <w:rPr>
          <w:rFonts w:ascii="Simplified Arabic" w:hAnsi="Simplified Arabic" w:cs="Simplified Arabic"/>
          <w:color w:val="1D2228"/>
          <w:rtl/>
          <w:lang w:bidi="ar"/>
        </w:rPr>
        <w:t>بولغري</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بيوند</w:t>
      </w:r>
      <w:proofErr w:type="spellEnd"/>
      <w:r w:rsidRPr="00AD3E63">
        <w:rPr>
          <w:rFonts w:ascii="Simplified Arabic" w:hAnsi="Simplified Arabic" w:cs="Simplified Arabic"/>
          <w:color w:val="1D2228"/>
          <w:rtl/>
          <w:lang w:bidi="ar"/>
        </w:rPr>
        <w:t xml:space="preserve"> تايم: "</w:t>
      </w:r>
      <w:r w:rsidRPr="00AD3E63">
        <w:rPr>
          <w:rFonts w:ascii="Simplified Arabic" w:hAnsi="Simplified Arabic" w:cs="Simplified Arabic"/>
          <w:i/>
          <w:iCs/>
          <w:color w:val="1D2228"/>
          <w:rtl/>
          <w:lang w:bidi="ar"/>
        </w:rPr>
        <w:t xml:space="preserve">يكمن تميز تشكيلة </w:t>
      </w:r>
      <w:proofErr w:type="spellStart"/>
      <w:r w:rsidRPr="00AD3E63">
        <w:rPr>
          <w:rFonts w:ascii="Simplified Arabic" w:hAnsi="Simplified Arabic" w:cs="Simplified Arabic"/>
          <w:i/>
          <w:iCs/>
          <w:color w:val="1D2228"/>
          <w:rtl/>
          <w:lang w:bidi="ar"/>
        </w:rPr>
        <w:t>سيربنتي</w:t>
      </w:r>
      <w:proofErr w:type="spellEnd"/>
      <w:r w:rsidRPr="00AD3E63">
        <w:rPr>
          <w:rFonts w:ascii="Simplified Arabic" w:hAnsi="Simplified Arabic" w:cs="Simplified Arabic"/>
          <w:i/>
          <w:iCs/>
          <w:color w:val="1D2228"/>
          <w:rtl/>
          <w:lang w:bidi="ar"/>
        </w:rPr>
        <w:t xml:space="preserve"> في إعادة إبداع تصاميم جديدة دون تكرار نفس القطع مع الحفاظ على تراثها الغني".</w:t>
      </w:r>
      <w:r w:rsidRPr="00AD3E63">
        <w:rPr>
          <w:rFonts w:ascii="Simplified Arabic" w:hAnsi="Simplified Arabic" w:cs="Simplified Arabic"/>
          <w:color w:val="1D2228"/>
          <w:rtl/>
          <w:lang w:bidi="ar"/>
        </w:rPr>
        <w:t xml:space="preserve"> وتتميز تشكيلة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بجذورها المتأصلة في الطبيعة بما تحمله من طاقة وإيقاعاتٍ فريدة، وتبرز تشكيلة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توبوغاز</w:t>
      </w:r>
      <w:proofErr w:type="spellEnd"/>
      <w:r w:rsidRPr="00AD3E63">
        <w:rPr>
          <w:rFonts w:ascii="Simplified Arabic" w:hAnsi="Simplified Arabic" w:cs="Simplified Arabic"/>
          <w:color w:val="1D2228"/>
          <w:rtl/>
          <w:lang w:bidi="ar"/>
        </w:rPr>
        <w:t xml:space="preserve"> بصفتها إحدى إبداعات </w:t>
      </w:r>
      <w:proofErr w:type="spellStart"/>
      <w:r w:rsidRPr="00AD3E63">
        <w:rPr>
          <w:rFonts w:ascii="Simplified Arabic" w:hAnsi="Simplified Arabic" w:cs="Simplified Arabic"/>
          <w:color w:val="1D2228"/>
          <w:rtl/>
          <w:lang w:bidi="ar"/>
        </w:rPr>
        <w:t>بولغري</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الأيقونية</w:t>
      </w:r>
      <w:proofErr w:type="spellEnd"/>
      <w:r w:rsidRPr="00AD3E63">
        <w:rPr>
          <w:rFonts w:ascii="Simplified Arabic" w:hAnsi="Simplified Arabic" w:cs="Simplified Arabic"/>
          <w:color w:val="1D2228"/>
          <w:rtl/>
          <w:lang w:bidi="ar"/>
        </w:rPr>
        <w:t xml:space="preserve"> الفريدة التي اشتهرت منذ إطلاقها في أربعينيات القرن الماضي بتصاميمها المستوحاة من الأفعى وقدرتها على التجدد في تجسيدٍ فاخرٍ للوقت وآثاره الجميلة.</w:t>
      </w:r>
    </w:p>
    <w:p w14:paraId="4C75318E" w14:textId="77777777" w:rsidR="0025549C" w:rsidRPr="00AD3E63" w:rsidRDefault="0025549C" w:rsidP="0025549C">
      <w:pPr>
        <w:bidi/>
        <w:jc w:val="both"/>
        <w:rPr>
          <w:rFonts w:ascii="Simplified Arabic" w:hAnsi="Simplified Arabic" w:cs="Simplified Arabic"/>
          <w:color w:val="1D2228"/>
        </w:rPr>
      </w:pPr>
    </w:p>
    <w:p w14:paraId="46FAE582" w14:textId="77777777" w:rsidR="0025549C" w:rsidRPr="00AD3E63" w:rsidRDefault="0025549C" w:rsidP="0025549C">
      <w:pPr>
        <w:bidi/>
        <w:rPr>
          <w:rFonts w:ascii="Simplified Arabic" w:hAnsi="Simplified Arabic" w:cs="Simplified Arabic"/>
        </w:rPr>
      </w:pPr>
      <w:r w:rsidRPr="00AD3E63">
        <w:rPr>
          <w:rFonts w:ascii="Simplified Arabic" w:hAnsi="Simplified Arabic" w:cs="Simplified Arabic"/>
          <w:rtl/>
          <w:lang w:bidi="ar"/>
        </w:rPr>
        <w:t xml:space="preserve">ويستمد </w:t>
      </w:r>
      <w:proofErr w:type="spellStart"/>
      <w:r w:rsidRPr="00AD3E63">
        <w:rPr>
          <w:rFonts w:ascii="Simplified Arabic" w:hAnsi="Simplified Arabic" w:cs="Simplified Arabic"/>
          <w:rtl/>
          <w:lang w:bidi="ar"/>
        </w:rPr>
        <w:t>تاداو</w:t>
      </w:r>
      <w:proofErr w:type="spellEnd"/>
      <w:r w:rsidRPr="00AD3E63">
        <w:rPr>
          <w:rFonts w:ascii="Simplified Arabic" w:hAnsi="Simplified Arabic" w:cs="Simplified Arabic"/>
          <w:rtl/>
          <w:lang w:bidi="ar"/>
        </w:rPr>
        <w:t xml:space="preserve"> </w:t>
      </w:r>
      <w:proofErr w:type="spellStart"/>
      <w:r w:rsidRPr="00AD3E63">
        <w:rPr>
          <w:rFonts w:ascii="Simplified Arabic" w:hAnsi="Simplified Arabic" w:cs="Simplified Arabic"/>
          <w:rtl/>
          <w:lang w:bidi="ar"/>
        </w:rPr>
        <w:t>آندو</w:t>
      </w:r>
      <w:proofErr w:type="spellEnd"/>
      <w:r w:rsidRPr="00AD3E63">
        <w:rPr>
          <w:rFonts w:ascii="Simplified Arabic" w:hAnsi="Simplified Arabic" w:cs="Simplified Arabic"/>
          <w:rtl/>
          <w:lang w:bidi="ar"/>
        </w:rPr>
        <w:t xml:space="preserve"> إلهامه من طبيعة الأفعى المتجددة لإبداع تصاميمه التي تعكس جمال الضوء المتغير مع تغير الفصول وتتمحور حول مفهوم البساطة في التصميم ونقاء المواد، بما يضمن أعلى مستويات التناغم مع الطبيعة. </w:t>
      </w:r>
    </w:p>
    <w:p w14:paraId="22438CA9" w14:textId="77777777" w:rsidR="0025549C" w:rsidRPr="00AD3E63" w:rsidRDefault="0025549C" w:rsidP="0025549C">
      <w:pPr>
        <w:bidi/>
        <w:rPr>
          <w:rFonts w:ascii="Simplified Arabic" w:hAnsi="Simplified Arabic" w:cs="Simplified Arabic"/>
          <w:lang w:bidi="ar"/>
        </w:rPr>
      </w:pPr>
      <w:r w:rsidRPr="00AD3E63">
        <w:rPr>
          <w:rFonts w:ascii="Simplified Arabic" w:hAnsi="Simplified Arabic" w:cs="Simplified Arabic"/>
          <w:rtl/>
          <w:lang w:bidi="ar"/>
        </w:rPr>
        <w:lastRenderedPageBreak/>
        <w:t xml:space="preserve">وتمتزج إبداعاته المعمارية بشكلٍ مثالي مع بيئتها المحيطة كما هو الحال في تصميم متحف </w:t>
      </w:r>
      <w:proofErr w:type="spellStart"/>
      <w:r w:rsidRPr="00AD3E63">
        <w:rPr>
          <w:rFonts w:ascii="Simplified Arabic" w:hAnsi="Simplified Arabic" w:cs="Simplified Arabic"/>
          <w:rtl/>
          <w:lang w:bidi="ar"/>
        </w:rPr>
        <w:t>هيوغو</w:t>
      </w:r>
      <w:proofErr w:type="spellEnd"/>
      <w:r w:rsidRPr="00AD3E63">
        <w:rPr>
          <w:rFonts w:ascii="Simplified Arabic" w:hAnsi="Simplified Arabic" w:cs="Simplified Arabic"/>
          <w:rtl/>
          <w:lang w:bidi="ar"/>
        </w:rPr>
        <w:t xml:space="preserve"> </w:t>
      </w:r>
      <w:proofErr w:type="spellStart"/>
      <w:r w:rsidRPr="00AD3E63">
        <w:rPr>
          <w:rFonts w:ascii="Simplified Arabic" w:hAnsi="Simplified Arabic" w:cs="Simplified Arabic"/>
          <w:rtl/>
          <w:lang w:bidi="ar"/>
        </w:rPr>
        <w:t>بريفيكتشورال</w:t>
      </w:r>
      <w:proofErr w:type="spellEnd"/>
      <w:r w:rsidRPr="00AD3E63">
        <w:rPr>
          <w:rFonts w:ascii="Simplified Arabic" w:hAnsi="Simplified Arabic" w:cs="Simplified Arabic"/>
          <w:rtl/>
          <w:lang w:bidi="ar"/>
        </w:rPr>
        <w:t xml:space="preserve"> المميز بموقعه المطل على الجبال في الشمال وبحر </w:t>
      </w:r>
      <w:proofErr w:type="spellStart"/>
      <w:r w:rsidRPr="00AD3E63">
        <w:rPr>
          <w:rFonts w:ascii="Simplified Arabic" w:hAnsi="Simplified Arabic" w:cs="Simplified Arabic"/>
          <w:rtl/>
          <w:lang w:bidi="ar"/>
        </w:rPr>
        <w:t>سيتو</w:t>
      </w:r>
      <w:proofErr w:type="spellEnd"/>
      <w:r w:rsidRPr="00AD3E63">
        <w:rPr>
          <w:rFonts w:ascii="Simplified Arabic" w:hAnsi="Simplified Arabic" w:cs="Simplified Arabic"/>
          <w:rtl/>
          <w:lang w:bidi="ar"/>
        </w:rPr>
        <w:t xml:space="preserve"> الداخلي من الجنوب. وتتمحور ابتكاراته حول الضوء الطبيعي وتفاعله مع الخطوط الهندسية الدقيقة، حيث تسمح الفتحات في واجهات المتحف بدخول ضوء الشمس إلى المساحات الداخلية في فصل الربيع، ويلائم تناوب الضوء والظل فصل الصيف بما يمنح برودة للممرات الداخلية.</w:t>
      </w:r>
    </w:p>
    <w:p w14:paraId="14780078" w14:textId="77777777" w:rsidR="0025549C" w:rsidRPr="00AD3E63" w:rsidRDefault="0025549C" w:rsidP="0025549C">
      <w:pPr>
        <w:bidi/>
        <w:rPr>
          <w:rFonts w:ascii="Simplified Arabic" w:hAnsi="Simplified Arabic" w:cs="Simplified Arabic"/>
        </w:rPr>
      </w:pPr>
    </w:p>
    <w:p w14:paraId="5AB6C399" w14:textId="77777777" w:rsidR="0025549C" w:rsidRPr="00AD3E63" w:rsidRDefault="0025549C" w:rsidP="0025549C">
      <w:pPr>
        <w:bidi/>
        <w:rPr>
          <w:rFonts w:ascii="Simplified Arabic" w:hAnsi="Simplified Arabic" w:cs="Simplified Arabic"/>
        </w:rPr>
      </w:pPr>
      <w:r w:rsidRPr="00AD3E63">
        <w:rPr>
          <w:rFonts w:ascii="Simplified Arabic" w:hAnsi="Simplified Arabic" w:cs="Simplified Arabic"/>
          <w:rtl/>
          <w:lang w:bidi="ar"/>
        </w:rPr>
        <w:t xml:space="preserve">وتجسد تشكيلة </w:t>
      </w:r>
      <w:proofErr w:type="spellStart"/>
      <w:r w:rsidRPr="00AD3E63">
        <w:rPr>
          <w:rFonts w:ascii="Simplified Arabic" w:hAnsi="Simplified Arabic" w:cs="Simplified Arabic"/>
          <w:rtl/>
          <w:lang w:bidi="ar"/>
        </w:rPr>
        <w:t>سيربنتي</w:t>
      </w:r>
      <w:proofErr w:type="spellEnd"/>
      <w:r w:rsidRPr="00AD3E63">
        <w:rPr>
          <w:rFonts w:ascii="Simplified Arabic" w:hAnsi="Simplified Arabic" w:cs="Simplified Arabic"/>
          <w:rtl/>
          <w:lang w:bidi="ar"/>
        </w:rPr>
        <w:t xml:space="preserve"> عالم الحيوان والنبات والجماليات، مما يعكس طابع الغابة والتكيف مع تغيرات الفصول. وتتألق ساعات الأفعى بتصميمها المميز والمزين </w:t>
      </w:r>
      <w:proofErr w:type="spellStart"/>
      <w:r w:rsidRPr="00AD3E63">
        <w:rPr>
          <w:rFonts w:ascii="Simplified Arabic" w:hAnsi="Simplified Arabic" w:cs="Simplified Arabic"/>
          <w:rtl/>
          <w:lang w:bidi="ar"/>
        </w:rPr>
        <w:t>بترصيعات</w:t>
      </w:r>
      <w:proofErr w:type="spellEnd"/>
      <w:r w:rsidRPr="00AD3E63">
        <w:rPr>
          <w:rFonts w:ascii="Simplified Arabic" w:hAnsi="Simplified Arabic" w:cs="Simplified Arabic"/>
          <w:rtl/>
          <w:lang w:bidi="ar"/>
        </w:rPr>
        <w:t xml:space="preserve"> من الأحجار الكريمة أو عرق اللؤلؤ، مما يعكس رؤية </w:t>
      </w:r>
      <w:proofErr w:type="spellStart"/>
      <w:r w:rsidRPr="00AD3E63">
        <w:rPr>
          <w:rFonts w:ascii="Simplified Arabic" w:hAnsi="Simplified Arabic" w:cs="Simplified Arabic"/>
          <w:rtl/>
          <w:lang w:bidi="ar"/>
        </w:rPr>
        <w:t>تاداو</w:t>
      </w:r>
      <w:proofErr w:type="spellEnd"/>
      <w:r w:rsidRPr="00AD3E63">
        <w:rPr>
          <w:rFonts w:ascii="Simplified Arabic" w:hAnsi="Simplified Arabic" w:cs="Simplified Arabic"/>
          <w:rtl/>
          <w:lang w:bidi="ar"/>
        </w:rPr>
        <w:t xml:space="preserve"> </w:t>
      </w:r>
      <w:proofErr w:type="spellStart"/>
      <w:r w:rsidRPr="00AD3E63">
        <w:rPr>
          <w:rFonts w:ascii="Simplified Arabic" w:hAnsi="Simplified Arabic" w:cs="Simplified Arabic"/>
          <w:rtl/>
          <w:lang w:bidi="ar"/>
        </w:rPr>
        <w:t>آندو</w:t>
      </w:r>
      <w:proofErr w:type="spellEnd"/>
      <w:r w:rsidRPr="00AD3E63">
        <w:rPr>
          <w:rFonts w:ascii="Simplified Arabic" w:hAnsi="Simplified Arabic" w:cs="Simplified Arabic"/>
          <w:rtl/>
          <w:lang w:bidi="ar"/>
        </w:rPr>
        <w:t xml:space="preserve"> المعمارية الشهيرة بخطوطها المتناغمة والمستقيمة والدقيقة.</w:t>
      </w:r>
    </w:p>
    <w:p w14:paraId="307AB3C7" w14:textId="77777777" w:rsidR="0025549C" w:rsidRPr="00AD3E63" w:rsidRDefault="0025549C" w:rsidP="0025549C">
      <w:pPr>
        <w:bidi/>
        <w:rPr>
          <w:rFonts w:ascii="Simplified Arabic" w:hAnsi="Simplified Arabic" w:cs="Simplified Arabic"/>
        </w:rPr>
      </w:pPr>
    </w:p>
    <w:p w14:paraId="6E4FA20C"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b/>
          <w:bCs/>
          <w:color w:val="2C2F37"/>
        </w:rPr>
      </w:pPr>
      <w:r w:rsidRPr="00AD3E63">
        <w:rPr>
          <w:rFonts w:ascii="Simplified Arabic" w:hAnsi="Simplified Arabic" w:cs="Simplified Arabic"/>
          <w:b/>
          <w:bCs/>
          <w:color w:val="1D2228"/>
          <w:rtl/>
          <w:lang w:bidi="ar"/>
        </w:rPr>
        <w:t xml:space="preserve">تشكيلة </w:t>
      </w:r>
      <w:proofErr w:type="spellStart"/>
      <w:r w:rsidRPr="00AD3E63">
        <w:rPr>
          <w:rFonts w:ascii="Simplified Arabic" w:hAnsi="Simplified Arabic" w:cs="Simplified Arabic"/>
          <w:b/>
          <w:bCs/>
          <w:color w:val="1D2228"/>
          <w:rtl/>
          <w:lang w:bidi="ar"/>
        </w:rPr>
        <w:t>سيربنتي</w:t>
      </w:r>
      <w:proofErr w:type="spellEnd"/>
      <w:r w:rsidRPr="00AD3E63">
        <w:rPr>
          <w:rFonts w:ascii="Simplified Arabic" w:hAnsi="Simplified Arabic" w:cs="Simplified Arabic"/>
          <w:b/>
          <w:bCs/>
          <w:color w:val="1D2228"/>
          <w:rtl/>
          <w:lang w:bidi="ar"/>
        </w:rPr>
        <w:t xml:space="preserve"> في مختلف الفصول</w:t>
      </w:r>
    </w:p>
    <w:p w14:paraId="00088E84"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634FFDA5" w14:textId="77777777" w:rsidR="0025549C" w:rsidRPr="00AD3E63" w:rsidRDefault="0025549C" w:rsidP="0025549C">
      <w:pPr>
        <w:pStyle w:val="yiv2527068708msonormal"/>
        <w:shd w:val="clear" w:color="auto" w:fill="FFFFFF" w:themeFill="background1"/>
        <w:bidi/>
        <w:spacing w:before="0" w:beforeAutospacing="0" w:after="0" w:afterAutospacing="0"/>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جسد </w:t>
      </w:r>
      <w:proofErr w:type="spellStart"/>
      <w:r w:rsidRPr="00AD3E63">
        <w:rPr>
          <w:rFonts w:ascii="Simplified Arabic" w:hAnsi="Simplified Arabic" w:cs="Simplified Arabic"/>
          <w:color w:val="1D2228"/>
          <w:rtl/>
          <w:lang w:bidi="ar"/>
        </w:rPr>
        <w:t>تاداو</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آندو</w:t>
      </w:r>
      <w:proofErr w:type="spellEnd"/>
      <w:r w:rsidRPr="00AD3E63">
        <w:rPr>
          <w:rFonts w:ascii="Simplified Arabic" w:hAnsi="Simplified Arabic" w:cs="Simplified Arabic"/>
          <w:color w:val="1D2228"/>
          <w:rtl/>
          <w:lang w:bidi="ar"/>
        </w:rPr>
        <w:t xml:space="preserve"> الفصول الأربعة من خلال مجموعة من الأحجار الكريمة الملونة، مثل </w:t>
      </w:r>
      <w:proofErr w:type="spellStart"/>
      <w:r w:rsidRPr="00AD3E63">
        <w:rPr>
          <w:rFonts w:ascii="Simplified Arabic" w:hAnsi="Simplified Arabic" w:cs="Simplified Arabic"/>
          <w:color w:val="1D2228"/>
          <w:rtl/>
          <w:lang w:bidi="ar"/>
        </w:rPr>
        <w:t>الأفينتورين</w:t>
      </w:r>
      <w:proofErr w:type="spellEnd"/>
      <w:r w:rsidRPr="00AD3E63">
        <w:rPr>
          <w:rFonts w:ascii="Simplified Arabic" w:hAnsi="Simplified Arabic" w:cs="Simplified Arabic"/>
          <w:color w:val="1D2228"/>
          <w:rtl/>
          <w:lang w:bidi="ar"/>
        </w:rPr>
        <w:t xml:space="preserve"> الأخضر وعين النمر وعرق اللؤلؤ الوردي أو الأبيض. وتولى الحرفيون الموهوبون في </w:t>
      </w:r>
      <w:proofErr w:type="spellStart"/>
      <w:r w:rsidRPr="00AD3E63">
        <w:rPr>
          <w:rFonts w:ascii="Simplified Arabic" w:hAnsi="Simplified Arabic" w:cs="Simplified Arabic"/>
          <w:color w:val="1D2228"/>
          <w:rtl/>
          <w:lang w:bidi="ar"/>
        </w:rPr>
        <w:t>بولغري</w:t>
      </w:r>
      <w:proofErr w:type="spellEnd"/>
      <w:r w:rsidRPr="00AD3E63">
        <w:rPr>
          <w:rFonts w:ascii="Simplified Arabic" w:hAnsi="Simplified Arabic" w:cs="Simplified Arabic"/>
          <w:color w:val="1D2228"/>
          <w:rtl/>
          <w:lang w:bidi="ar"/>
        </w:rPr>
        <w:t xml:space="preserve"> ترصيع ميناء الساعة بهذه الأحجار الفريدة، واختاروا بعناية الأجزاء الأكثر جاذبية من كل مادة، ثم قاموا بقصها وتقطيعها بدقة عالية. وتم تركيب الأجزاء وتجميعها بعناية، مما خلق تناغماً بين الألوان والانعكاسات والطابع العضوي، حيث يضفي صفا الألماس على طول رأس الثعبان لمسة مشرقة على هذه التحفة النابضة بالحياة.</w:t>
      </w:r>
    </w:p>
    <w:p w14:paraId="0EC29CC8"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5B054CBE"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ويجسد الإصدار الأول </w:t>
      </w:r>
      <w:r w:rsidRPr="00AD3E63">
        <w:rPr>
          <w:rFonts w:ascii="Simplified Arabic" w:hAnsi="Simplified Arabic" w:cs="Simplified Arabic"/>
          <w:rtl/>
          <w:lang w:bidi="ar"/>
        </w:rPr>
        <w:t>ناتسو</w:t>
      </w:r>
      <w:r w:rsidRPr="00AD3E63">
        <w:rPr>
          <w:rFonts w:ascii="Simplified Arabic" w:hAnsi="Simplified Arabic" w:cs="Simplified Arabic"/>
          <w:vertAlign w:val="superscript"/>
          <w:rtl/>
          <w:lang w:bidi="ar"/>
        </w:rPr>
        <w:t>1</w:t>
      </w:r>
      <w:r w:rsidRPr="00AD3E63">
        <w:rPr>
          <w:rFonts w:ascii="Simplified Arabic" w:hAnsi="Simplified Arabic" w:cs="Simplified Arabic"/>
          <w:color w:val="1D2228"/>
          <w:rtl/>
          <w:lang w:bidi="ar"/>
        </w:rPr>
        <w:t xml:space="preserve"> من الإصدارات الأربعة المحدودة التي سيتم إطلاقها في فصل الصيف، الغطاء الأخضر المنعش لغابة صيفية مشرقة، من خلال حيوية حجر </w:t>
      </w:r>
      <w:proofErr w:type="spellStart"/>
      <w:r w:rsidRPr="00AD3E63">
        <w:rPr>
          <w:rFonts w:ascii="Simplified Arabic" w:hAnsi="Simplified Arabic" w:cs="Simplified Arabic"/>
          <w:color w:val="1D2228"/>
          <w:rtl/>
          <w:lang w:bidi="ar"/>
        </w:rPr>
        <w:t>أفينتورين</w:t>
      </w:r>
      <w:proofErr w:type="spellEnd"/>
      <w:r w:rsidRPr="00AD3E63">
        <w:rPr>
          <w:rFonts w:ascii="Simplified Arabic" w:hAnsi="Simplified Arabic" w:cs="Simplified Arabic"/>
          <w:color w:val="1D2228"/>
          <w:rtl/>
          <w:lang w:bidi="ar"/>
        </w:rPr>
        <w:t xml:space="preserve"> الأخضر الشفاف قليلاً والمميز بلمسات داكنة، ليتباين ميناء الساعة المذهل بشكل جميل مع العلبة والسوار المصمم من الذهب الأصفر والفولاذ.</w:t>
      </w:r>
    </w:p>
    <w:p w14:paraId="755DF5AE"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30A6FA31"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i/>
          <w:iCs/>
          <w:color w:val="1D2228"/>
        </w:rPr>
      </w:pPr>
      <w:r w:rsidRPr="00AD3E63">
        <w:rPr>
          <w:rFonts w:ascii="Simplified Arabic" w:hAnsi="Simplified Arabic" w:cs="Simplified Arabic"/>
          <w:color w:val="1D2228"/>
          <w:rtl/>
          <w:lang w:bidi="ar"/>
        </w:rPr>
        <w:t>ومع اقتراب فصل الخريف يبرز الإصدار الثاني بعنوان الآكي</w:t>
      </w:r>
      <w:r w:rsidRPr="00AD3E63">
        <w:rPr>
          <w:rFonts w:ascii="Simplified Arabic" w:hAnsi="Simplified Arabic" w:cs="Simplified Arabic"/>
          <w:color w:val="1D2228"/>
          <w:vertAlign w:val="superscript"/>
          <w:rtl/>
          <w:lang w:bidi="ar"/>
        </w:rPr>
        <w:t>2</w:t>
      </w:r>
      <w:r w:rsidRPr="00AD3E63">
        <w:rPr>
          <w:rFonts w:ascii="Simplified Arabic" w:hAnsi="Simplified Arabic" w:cs="Simplified Arabic"/>
          <w:color w:val="1D2228"/>
          <w:rtl/>
          <w:lang w:bidi="ar"/>
        </w:rPr>
        <w:t xml:space="preserve">، حيث تتألق أوراق الأشجار بألوان دافئة وتضفي أحجار عين النمر على تصميم الساعة الشهير ألقاً ذهبياً دافئاً، إذ تترصع بالذهب الوردي ويتزين التاج بحجر </w:t>
      </w:r>
      <w:proofErr w:type="spellStart"/>
      <w:r w:rsidRPr="00AD3E63">
        <w:rPr>
          <w:rFonts w:ascii="Simplified Arabic" w:hAnsi="Simplified Arabic" w:cs="Simplified Arabic"/>
          <w:color w:val="1D2228"/>
          <w:rtl/>
          <w:lang w:bidi="ar"/>
        </w:rPr>
        <w:t>الروبليت</w:t>
      </w:r>
      <w:proofErr w:type="spellEnd"/>
      <w:r w:rsidRPr="00AD3E63">
        <w:rPr>
          <w:rFonts w:ascii="Simplified Arabic" w:hAnsi="Simplified Arabic" w:cs="Simplified Arabic"/>
          <w:color w:val="1D2228"/>
          <w:rtl/>
          <w:lang w:bidi="ar"/>
        </w:rPr>
        <w:t xml:space="preserve"> الوردي. ويعكس الإصدار الخاص لفصل الشتاء فويو</w:t>
      </w:r>
      <w:r w:rsidRPr="00AD3E63">
        <w:rPr>
          <w:rFonts w:ascii="Simplified Arabic" w:hAnsi="Simplified Arabic" w:cs="Simplified Arabic"/>
          <w:color w:val="1D2228"/>
          <w:vertAlign w:val="superscript"/>
          <w:rtl/>
          <w:lang w:bidi="ar"/>
        </w:rPr>
        <w:t>3</w:t>
      </w:r>
      <w:r w:rsidRPr="00AD3E63">
        <w:rPr>
          <w:rFonts w:ascii="Simplified Arabic" w:hAnsi="Simplified Arabic" w:cs="Simplified Arabic"/>
          <w:color w:val="1D2228"/>
          <w:rtl/>
          <w:lang w:bidi="ar"/>
        </w:rPr>
        <w:t xml:space="preserve"> جمال الطبيعة الجليدي، ويرمز إليه بزخارف من عرق اللؤلؤ الأبيض، كما تتألق العلبة والسوار المصممان من الفولاذ اللامع بألوان حيوية متناغمة.</w:t>
      </w:r>
    </w:p>
    <w:p w14:paraId="10D8E586"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6BE9F03D"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r w:rsidRPr="00AD3E63">
        <w:rPr>
          <w:rFonts w:ascii="Simplified Arabic" w:hAnsi="Simplified Arabic" w:cs="Simplified Arabic"/>
          <w:color w:val="1D2228"/>
          <w:rtl/>
          <w:lang w:bidi="ar"/>
        </w:rPr>
        <w:t>ويمنح فصل الربيع شعوراً بالنشاط والحيوية يبرز واضحاً ضمن إصدار هارو</w:t>
      </w:r>
      <w:r w:rsidRPr="00AD3E63">
        <w:rPr>
          <w:rFonts w:ascii="Simplified Arabic" w:hAnsi="Simplified Arabic" w:cs="Simplified Arabic"/>
          <w:color w:val="1D2228"/>
          <w:vertAlign w:val="superscript"/>
          <w:rtl/>
          <w:lang w:bidi="ar"/>
        </w:rPr>
        <w:t>4</w:t>
      </w:r>
      <w:r w:rsidRPr="00AD3E63">
        <w:rPr>
          <w:rFonts w:ascii="Simplified Arabic" w:hAnsi="Simplified Arabic" w:cs="Simplified Arabic"/>
          <w:color w:val="1D2228"/>
          <w:rtl/>
          <w:lang w:bidi="ar"/>
        </w:rPr>
        <w:t xml:space="preserve">. وتحتفي اليابان بالفصل المميز مع تفتح أزهار أشجار الكرز ساكورا، ما يتجسد في إصدار ساعة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المحدود من خلال زخارف متدرجة من عرق اللؤلؤ الوردي.</w:t>
      </w:r>
    </w:p>
    <w:p w14:paraId="08B23499"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37987C5E"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r w:rsidRPr="00AD3E63">
        <w:rPr>
          <w:rFonts w:ascii="Simplified Arabic" w:hAnsi="Simplified Arabic" w:cs="Simplified Arabic"/>
          <w:color w:val="1D2228"/>
          <w:rtl/>
          <w:lang w:bidi="ar"/>
        </w:rPr>
        <w:t xml:space="preserve">وتحتفي هذه الإضافات الجديدة إلى تشكيلة </w:t>
      </w:r>
      <w:proofErr w:type="spellStart"/>
      <w:r w:rsidRPr="00AD3E63">
        <w:rPr>
          <w:rFonts w:ascii="Simplified Arabic" w:hAnsi="Simplified Arabic" w:cs="Simplified Arabic"/>
          <w:color w:val="1D2228"/>
          <w:rtl/>
          <w:lang w:bidi="ar"/>
        </w:rPr>
        <w:t>سيربنتي</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توبوغاز</w:t>
      </w:r>
      <w:proofErr w:type="spellEnd"/>
      <w:r w:rsidRPr="00AD3E63">
        <w:rPr>
          <w:rFonts w:ascii="Simplified Arabic" w:hAnsi="Simplified Arabic" w:cs="Simplified Arabic"/>
          <w:color w:val="1D2228"/>
          <w:rtl/>
          <w:lang w:bidi="ar"/>
        </w:rPr>
        <w:t xml:space="preserve"> بالمواسم وصولاً إلى ربيع عام 2025، وتأتي الإصدارات المحدودة في صندوق مصمم خصيصاً وموقّع من قبل </w:t>
      </w:r>
      <w:proofErr w:type="spellStart"/>
      <w:r w:rsidRPr="00AD3E63">
        <w:rPr>
          <w:rFonts w:ascii="Simplified Arabic" w:hAnsi="Simplified Arabic" w:cs="Simplified Arabic"/>
          <w:color w:val="1D2228"/>
          <w:rtl/>
          <w:lang w:bidi="ar"/>
        </w:rPr>
        <w:t>تاداو</w:t>
      </w:r>
      <w:proofErr w:type="spellEnd"/>
      <w:r w:rsidRPr="00AD3E63">
        <w:rPr>
          <w:rFonts w:ascii="Simplified Arabic" w:hAnsi="Simplified Arabic" w:cs="Simplified Arabic"/>
          <w:color w:val="1D2228"/>
          <w:rtl/>
          <w:lang w:bidi="ar"/>
        </w:rPr>
        <w:t xml:space="preserve"> </w:t>
      </w:r>
      <w:proofErr w:type="spellStart"/>
      <w:r w:rsidRPr="00AD3E63">
        <w:rPr>
          <w:rFonts w:ascii="Simplified Arabic" w:hAnsi="Simplified Arabic" w:cs="Simplified Arabic"/>
          <w:color w:val="1D2228"/>
          <w:rtl/>
          <w:lang w:bidi="ar"/>
        </w:rPr>
        <w:t>آندو</w:t>
      </w:r>
      <w:proofErr w:type="spellEnd"/>
      <w:r w:rsidRPr="00AD3E63">
        <w:rPr>
          <w:rFonts w:ascii="Simplified Arabic" w:hAnsi="Simplified Arabic" w:cs="Simplified Arabic"/>
          <w:color w:val="1D2228"/>
          <w:rtl/>
          <w:lang w:bidi="ar"/>
        </w:rPr>
        <w:t>، كما يتزين ظهر علبة كل ساعة بتوقيع المعماري الشهير. ويمكن الحصول على الساعات الأربعة ضمن صندوق مختار من تشكيلة حصرية تضم 20 صندوقاً مختلفاً.</w:t>
      </w:r>
    </w:p>
    <w:p w14:paraId="6FE7F11F"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rPr>
      </w:pPr>
    </w:p>
    <w:p w14:paraId="301A1D56"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i/>
          <w:iCs/>
        </w:rPr>
      </w:pPr>
      <w:r w:rsidRPr="00AD3E63">
        <w:rPr>
          <w:rFonts w:ascii="Simplified Arabic" w:hAnsi="Simplified Arabic" w:cs="Simplified Arabic"/>
          <w:i/>
          <w:iCs/>
          <w:vertAlign w:val="superscript"/>
          <w:rtl/>
          <w:lang w:bidi="ar"/>
        </w:rPr>
        <w:t xml:space="preserve">1 </w:t>
      </w:r>
      <w:r w:rsidRPr="00AD3E63">
        <w:rPr>
          <w:rFonts w:ascii="Simplified Arabic" w:hAnsi="Simplified Arabic" w:cs="Simplified Arabic"/>
          <w:i/>
          <w:iCs/>
          <w:rtl/>
          <w:lang w:bidi="ar"/>
        </w:rPr>
        <w:t>الصيف باللغة اليابانية</w:t>
      </w:r>
    </w:p>
    <w:p w14:paraId="74E43572"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i/>
          <w:iCs/>
        </w:rPr>
      </w:pPr>
      <w:r w:rsidRPr="00AD3E63">
        <w:rPr>
          <w:rFonts w:ascii="Simplified Arabic" w:hAnsi="Simplified Arabic" w:cs="Simplified Arabic"/>
          <w:i/>
          <w:iCs/>
          <w:vertAlign w:val="superscript"/>
          <w:rtl/>
          <w:lang w:bidi="ar"/>
        </w:rPr>
        <w:t xml:space="preserve">2 </w:t>
      </w:r>
      <w:r w:rsidRPr="00AD3E63">
        <w:rPr>
          <w:rFonts w:ascii="Simplified Arabic" w:hAnsi="Simplified Arabic" w:cs="Simplified Arabic"/>
          <w:i/>
          <w:iCs/>
          <w:rtl/>
          <w:lang w:bidi="ar"/>
        </w:rPr>
        <w:t>الخريف باللغة اليابانية</w:t>
      </w:r>
    </w:p>
    <w:p w14:paraId="71E34202"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i/>
          <w:iCs/>
        </w:rPr>
      </w:pPr>
      <w:r w:rsidRPr="00AD3E63">
        <w:rPr>
          <w:rFonts w:ascii="Simplified Arabic" w:hAnsi="Simplified Arabic" w:cs="Simplified Arabic"/>
          <w:i/>
          <w:iCs/>
          <w:vertAlign w:val="superscript"/>
          <w:rtl/>
          <w:lang w:bidi="ar"/>
        </w:rPr>
        <w:lastRenderedPageBreak/>
        <w:t xml:space="preserve">3 </w:t>
      </w:r>
      <w:r w:rsidRPr="00AD3E63">
        <w:rPr>
          <w:rFonts w:ascii="Simplified Arabic" w:hAnsi="Simplified Arabic" w:cs="Simplified Arabic"/>
          <w:i/>
          <w:iCs/>
          <w:rtl/>
          <w:lang w:bidi="ar"/>
        </w:rPr>
        <w:t>الشتاء باللغة اليابانية</w:t>
      </w:r>
    </w:p>
    <w:p w14:paraId="366840A3"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rPr>
      </w:pPr>
      <w:r w:rsidRPr="00AD3E63">
        <w:rPr>
          <w:rFonts w:ascii="Simplified Arabic" w:hAnsi="Simplified Arabic" w:cs="Simplified Arabic"/>
          <w:i/>
          <w:iCs/>
          <w:vertAlign w:val="superscript"/>
          <w:rtl/>
          <w:lang w:bidi="ar"/>
        </w:rPr>
        <w:t xml:space="preserve">4 </w:t>
      </w:r>
      <w:r w:rsidRPr="00AD3E63">
        <w:rPr>
          <w:rFonts w:ascii="Simplified Arabic" w:hAnsi="Simplified Arabic" w:cs="Simplified Arabic"/>
          <w:i/>
          <w:iCs/>
          <w:rtl/>
          <w:lang w:bidi="ar"/>
        </w:rPr>
        <w:t>الربيع باللغة اليابانية</w:t>
      </w:r>
    </w:p>
    <w:p w14:paraId="58847512" w14:textId="77777777" w:rsidR="0025549C" w:rsidRPr="00AD3E63" w:rsidRDefault="0025549C" w:rsidP="0025549C">
      <w:pPr>
        <w:pStyle w:val="yiv2527068708msonormal"/>
        <w:shd w:val="clear" w:color="auto" w:fill="FFFFFF"/>
        <w:bidi/>
        <w:spacing w:before="0" w:beforeAutospacing="0" w:after="0" w:afterAutospacing="0"/>
        <w:jc w:val="both"/>
        <w:rPr>
          <w:rFonts w:ascii="Simplified Arabic" w:hAnsi="Simplified Arabic" w:cs="Simplified Arabic"/>
          <w:color w:val="1D2228"/>
        </w:rPr>
      </w:pPr>
    </w:p>
    <w:p w14:paraId="6C8C14CB"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5506A71B"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7B459E48"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38D62A71"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0B26F550" w14:textId="77777777" w:rsidR="0025549C" w:rsidRPr="00AD3E63" w:rsidRDefault="0025549C" w:rsidP="0025549C">
      <w:pPr>
        <w:pStyle w:val="yiv2527068708msonormal"/>
        <w:shd w:val="clear" w:color="auto" w:fill="FFFFFF"/>
        <w:bidi/>
        <w:spacing w:before="0" w:beforeAutospacing="0" w:after="0" w:afterAutospacing="0"/>
        <w:jc w:val="center"/>
        <w:rPr>
          <w:rFonts w:ascii="Simplified Arabic" w:hAnsi="Simplified Arabic" w:cs="Simplified Arabic"/>
          <w:b/>
          <w:bCs/>
        </w:rPr>
      </w:pPr>
      <w:r w:rsidRPr="00AD3E63">
        <w:rPr>
          <w:rFonts w:ascii="Simplified Arabic" w:hAnsi="Simplified Arabic" w:cs="Simplified Arabic"/>
          <w:b/>
          <w:bCs/>
          <w:rtl/>
          <w:lang w:bidi="ar"/>
        </w:rPr>
        <w:t>المواصفات التقنية</w:t>
      </w:r>
    </w:p>
    <w:p w14:paraId="709DC3BE" w14:textId="77777777" w:rsidR="0025549C" w:rsidRPr="00AD3E63" w:rsidRDefault="0025549C" w:rsidP="0025549C">
      <w:pPr>
        <w:pStyle w:val="yiv2527068708msonormal"/>
        <w:shd w:val="clear" w:color="auto" w:fill="FFFFFF"/>
        <w:bidi/>
        <w:spacing w:before="0" w:beforeAutospacing="0" w:after="0" w:afterAutospacing="0"/>
        <w:jc w:val="center"/>
        <w:rPr>
          <w:rFonts w:ascii="Simplified Arabic" w:hAnsi="Simplified Arabic" w:cs="Simplified Arabic"/>
          <w:b/>
          <w:bCs/>
        </w:rPr>
      </w:pPr>
    </w:p>
    <w:p w14:paraId="6F6B4D60" w14:textId="77777777" w:rsidR="0025549C" w:rsidRPr="00AD3E63" w:rsidRDefault="0025549C" w:rsidP="0025549C">
      <w:pPr>
        <w:pStyle w:val="paragraph"/>
        <w:tabs>
          <w:tab w:val="right" w:pos="8397"/>
        </w:tabs>
        <w:bidi/>
        <w:spacing w:before="0" w:beforeAutospacing="0" w:after="0" w:afterAutospacing="0"/>
        <w:ind w:right="675"/>
        <w:textAlignment w:val="baseline"/>
        <w:rPr>
          <w:rFonts w:ascii="Simplified Arabic" w:hAnsi="Simplified Arabic" w:cs="Simplified Arabic"/>
        </w:rPr>
      </w:pPr>
      <w:r w:rsidRPr="00AD3E63">
        <w:rPr>
          <w:rStyle w:val="eop"/>
          <w:rFonts w:ascii="Simplified Arabic" w:eastAsia="Arial Unicode MS" w:hAnsi="Simplified Arabic" w:cs="Simplified Arabic"/>
        </w:rPr>
        <w:t> </w:t>
      </w:r>
      <w:r w:rsidRPr="00AD3E63">
        <w:rPr>
          <w:rStyle w:val="eop"/>
          <w:rFonts w:ascii="Simplified Arabic" w:eastAsia="Arial Unicode MS" w:hAnsi="Simplified Arabic" w:cs="Simplified Arabic"/>
        </w:rPr>
        <w:tab/>
      </w:r>
    </w:p>
    <w:p w14:paraId="028457BC"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 xml:space="preserve">ساعة من تشكيلة </w:t>
      </w:r>
      <w:proofErr w:type="spellStart"/>
      <w:r w:rsidRPr="00AD3E63">
        <w:rPr>
          <w:rStyle w:val="normaltextrun"/>
          <w:rFonts w:ascii="Simplified Arabic" w:hAnsi="Simplified Arabic" w:cs="Simplified Arabic"/>
          <w:b/>
          <w:bCs/>
          <w:caps/>
          <w:rtl/>
          <w:lang w:bidi="ar"/>
        </w:rPr>
        <w:t>سيربنتي</w:t>
      </w:r>
      <w:proofErr w:type="spellEnd"/>
      <w:r w:rsidRPr="00AD3E63">
        <w:rPr>
          <w:rStyle w:val="normaltextrun"/>
          <w:rFonts w:ascii="Simplified Arabic" w:hAnsi="Simplified Arabic" w:cs="Simplified Arabic"/>
          <w:b/>
          <w:bCs/>
          <w:caps/>
          <w:rtl/>
          <w:lang w:bidi="ar"/>
        </w:rPr>
        <w:t xml:space="preserve"> بتوقيع </w:t>
      </w:r>
      <w:proofErr w:type="spellStart"/>
      <w:r w:rsidRPr="00AD3E63">
        <w:rPr>
          <w:rStyle w:val="normaltextrun"/>
          <w:rFonts w:ascii="Simplified Arabic" w:hAnsi="Simplified Arabic" w:cs="Simplified Arabic"/>
          <w:b/>
          <w:bCs/>
          <w:caps/>
          <w:rtl/>
          <w:lang w:bidi="ar"/>
        </w:rPr>
        <w:t>تاداو</w:t>
      </w:r>
      <w:proofErr w:type="spellEnd"/>
      <w:r w:rsidRPr="00AD3E63">
        <w:rPr>
          <w:rStyle w:val="normaltextrun"/>
          <w:rFonts w:ascii="Simplified Arabic" w:hAnsi="Simplified Arabic" w:cs="Simplified Arabic"/>
          <w:b/>
          <w:bCs/>
          <w:caps/>
          <w:rtl/>
          <w:lang w:bidi="ar"/>
        </w:rPr>
        <w:t xml:space="preserve"> </w:t>
      </w:r>
      <w:proofErr w:type="spellStart"/>
      <w:r w:rsidRPr="00AD3E63">
        <w:rPr>
          <w:rStyle w:val="normaltextrun"/>
          <w:rFonts w:ascii="Simplified Arabic" w:hAnsi="Simplified Arabic" w:cs="Simplified Arabic"/>
          <w:b/>
          <w:bCs/>
          <w:caps/>
          <w:rtl/>
          <w:lang w:bidi="ar"/>
        </w:rPr>
        <w:t>آندو</w:t>
      </w:r>
      <w:proofErr w:type="spellEnd"/>
      <w:r w:rsidRPr="00AD3E63">
        <w:rPr>
          <w:rStyle w:val="normaltextrun"/>
          <w:rFonts w:ascii="Simplified Arabic" w:hAnsi="Simplified Arabic" w:cs="Simplified Arabic"/>
          <w:b/>
          <w:bCs/>
          <w:caps/>
          <w:rtl/>
          <w:lang w:bidi="ar"/>
        </w:rPr>
        <w:t xml:space="preserve"> </w:t>
      </w:r>
    </w:p>
    <w:p w14:paraId="2A268484"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 xml:space="preserve">104002 </w:t>
      </w:r>
    </w:p>
    <w:p w14:paraId="22B67ECB"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إصدار محدود</w:t>
      </w:r>
    </w:p>
    <w:p w14:paraId="4E2AFD20"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الصيف</w:t>
      </w:r>
    </w:p>
    <w:p w14:paraId="623D841F"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r w:rsidRPr="00AD3E63">
        <w:rPr>
          <w:rStyle w:val="eop"/>
          <w:rFonts w:ascii="Simplified Arabic" w:eastAsia="Arial Unicode MS" w:hAnsi="Simplified Arabic" w:cs="Simplified Arabic"/>
        </w:rPr>
        <w:t> </w:t>
      </w:r>
    </w:p>
    <w:p w14:paraId="6D028EBF"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r w:rsidRPr="00AD3E63">
        <w:rPr>
          <w:rFonts w:ascii="Simplified Arabic" w:hAnsi="Simplified Arabic" w:cs="Simplified Arabic"/>
          <w:noProof/>
        </w:rPr>
        <w:drawing>
          <wp:inline distT="0" distB="0" distL="0" distR="0" wp14:anchorId="5033E0DC" wp14:editId="6AE6E7E3">
            <wp:extent cx="605109" cy="758142"/>
            <wp:effectExtent l="0" t="0" r="0" b="0"/>
            <wp:docPr id="1032" name="Picture 8" descr="A watch with a green face&#10;&#10;Description automatically generated">
              <a:extLst xmlns:a="http://schemas.openxmlformats.org/drawingml/2006/main">
                <a:ext uri="{FF2B5EF4-FFF2-40B4-BE49-F238E27FC236}">
                  <a16:creationId xmlns:a16="http://schemas.microsoft.com/office/drawing/2014/main" id="{164A121D-7C5B-09A7-1A76-BB2059A9D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A watch with a green face&#10;&#10;Description automatically generated">
                      <a:extLst>
                        <a:ext uri="{FF2B5EF4-FFF2-40B4-BE49-F238E27FC236}">
                          <a16:creationId xmlns:a16="http://schemas.microsoft.com/office/drawing/2014/main" id="{164A121D-7C5B-09A7-1A76-BB2059A9DFC7}"/>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048" cy="778111"/>
                    </a:xfrm>
                    <a:prstGeom prst="rect">
                      <a:avLst/>
                    </a:prstGeom>
                    <a:noFill/>
                  </pic:spPr>
                </pic:pic>
              </a:graphicData>
            </a:graphic>
          </wp:inline>
        </w:drawing>
      </w:r>
    </w:p>
    <w:p w14:paraId="162B2E66"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p>
    <w:p w14:paraId="119FC005"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الحركية</w:t>
      </w:r>
    </w:p>
    <w:p w14:paraId="389645CD"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r w:rsidRPr="00AD3E63">
        <w:rPr>
          <w:rStyle w:val="eop"/>
          <w:rFonts w:ascii="Simplified Arabic" w:eastAsia="Arial Unicode MS" w:hAnsi="Simplified Arabic" w:cs="Simplified Arabic"/>
          <w:rtl/>
          <w:lang w:bidi="ar"/>
        </w:rPr>
        <w:t>حركية كوارتز</w:t>
      </w:r>
    </w:p>
    <w:p w14:paraId="780095F9"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p>
    <w:p w14:paraId="49865CC1"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العلبة والميناء والسوار</w:t>
      </w:r>
    </w:p>
    <w:p w14:paraId="42A13626"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rPr>
      </w:pPr>
      <w:r w:rsidRPr="00AD3E63">
        <w:rPr>
          <w:rFonts w:ascii="Simplified Arabic" w:eastAsia="Arial Unicode MS" w:hAnsi="Simplified Arabic" w:cs="Simplified Arabic"/>
          <w:rtl/>
          <w:lang w:bidi="ar"/>
        </w:rPr>
        <w:t xml:space="preserve">علبة بتصميم منحني من الفولاذ قطر 35 ملم مع إطار من الذهب الأصفر المرصع بـ38 حجرة ألماس (0,29 قيراط). </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 xml:space="preserve">تاج مصمم من الذهب الأصفر ومرصع بحجر </w:t>
      </w:r>
      <w:proofErr w:type="spellStart"/>
      <w:r w:rsidRPr="00AD3E63">
        <w:rPr>
          <w:rFonts w:ascii="Simplified Arabic" w:eastAsia="Arial Unicode MS" w:hAnsi="Simplified Arabic" w:cs="Simplified Arabic"/>
          <w:rtl/>
          <w:lang w:bidi="ar"/>
        </w:rPr>
        <w:t>الأفينتورين</w:t>
      </w:r>
      <w:proofErr w:type="spellEnd"/>
      <w:r w:rsidRPr="00AD3E63">
        <w:rPr>
          <w:rFonts w:ascii="Simplified Arabic" w:eastAsia="Arial Unicode MS" w:hAnsi="Simplified Arabic" w:cs="Simplified Arabic"/>
          <w:rtl/>
          <w:lang w:bidi="ar"/>
        </w:rPr>
        <w:t xml:space="preserve"> الأخضر بقطع </w:t>
      </w:r>
      <w:proofErr w:type="spellStart"/>
      <w:r w:rsidRPr="00AD3E63">
        <w:rPr>
          <w:rFonts w:ascii="Simplified Arabic" w:eastAsia="Arial Unicode MS" w:hAnsi="Simplified Arabic" w:cs="Simplified Arabic"/>
          <w:rtl/>
          <w:lang w:bidi="ar"/>
        </w:rPr>
        <w:t>الكابوشون</w:t>
      </w:r>
      <w:proofErr w:type="spellEnd"/>
      <w:r w:rsidRPr="00AD3E63">
        <w:rPr>
          <w:rFonts w:ascii="Simplified Arabic" w:eastAsia="Arial Unicode MS" w:hAnsi="Simplified Arabic" w:cs="Simplified Arabic"/>
          <w:rtl/>
          <w:lang w:bidi="ar"/>
        </w:rPr>
        <w:t>.</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 xml:space="preserve">ميناء مرصع بحجر </w:t>
      </w:r>
      <w:proofErr w:type="spellStart"/>
      <w:r w:rsidRPr="00AD3E63">
        <w:rPr>
          <w:rFonts w:ascii="Simplified Arabic" w:eastAsia="Arial Unicode MS" w:hAnsi="Simplified Arabic" w:cs="Simplified Arabic"/>
          <w:rtl/>
          <w:lang w:bidi="ar"/>
        </w:rPr>
        <w:t>الأفينتورين</w:t>
      </w:r>
      <w:proofErr w:type="spellEnd"/>
      <w:r w:rsidRPr="00AD3E63">
        <w:rPr>
          <w:rFonts w:ascii="Simplified Arabic" w:eastAsia="Arial Unicode MS" w:hAnsi="Simplified Arabic" w:cs="Simplified Arabic"/>
          <w:rtl/>
          <w:lang w:bidi="ar"/>
        </w:rPr>
        <w:t xml:space="preserve"> الأخضر.</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سوار ملتف مصمم من الفولاذ والذهب الأصفر بسماكة 135 ملم.</w:t>
      </w:r>
    </w:p>
    <w:p w14:paraId="3DA72812"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b/>
          <w:bCs/>
        </w:rPr>
      </w:pPr>
    </w:p>
    <w:p w14:paraId="50B91354"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b/>
          <w:bCs/>
        </w:rPr>
      </w:pPr>
      <w:r w:rsidRPr="00AD3E63">
        <w:rPr>
          <w:rFonts w:ascii="Simplified Arabic" w:eastAsia="Arial Unicode MS" w:hAnsi="Simplified Arabic" w:cs="Simplified Arabic"/>
          <w:rtl/>
          <w:lang w:bidi="ar"/>
        </w:rPr>
        <w:t xml:space="preserve">يتزين الغطاء الخلفي للعلبة بتوقيع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ونقش جملة "إصدار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المحدود". </w:t>
      </w:r>
    </w:p>
    <w:p w14:paraId="672760B8"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p>
    <w:p w14:paraId="6CB65F90"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 xml:space="preserve">ساعة من تشكيلة </w:t>
      </w:r>
      <w:proofErr w:type="spellStart"/>
      <w:r w:rsidRPr="00AD3E63">
        <w:rPr>
          <w:rStyle w:val="normaltextrun"/>
          <w:rFonts w:ascii="Simplified Arabic" w:hAnsi="Simplified Arabic" w:cs="Simplified Arabic"/>
          <w:b/>
          <w:bCs/>
          <w:caps/>
          <w:rtl/>
          <w:lang w:bidi="ar"/>
        </w:rPr>
        <w:t>سيربنتي</w:t>
      </w:r>
      <w:proofErr w:type="spellEnd"/>
      <w:r w:rsidRPr="00AD3E63">
        <w:rPr>
          <w:rStyle w:val="normaltextrun"/>
          <w:rFonts w:ascii="Simplified Arabic" w:hAnsi="Simplified Arabic" w:cs="Simplified Arabic"/>
          <w:b/>
          <w:bCs/>
          <w:caps/>
          <w:rtl/>
          <w:lang w:bidi="ar"/>
        </w:rPr>
        <w:t xml:space="preserve"> بتوقيع </w:t>
      </w:r>
      <w:proofErr w:type="spellStart"/>
      <w:r w:rsidRPr="00AD3E63">
        <w:rPr>
          <w:rStyle w:val="normaltextrun"/>
          <w:rFonts w:ascii="Simplified Arabic" w:hAnsi="Simplified Arabic" w:cs="Simplified Arabic"/>
          <w:b/>
          <w:bCs/>
          <w:caps/>
          <w:rtl/>
          <w:lang w:bidi="ar"/>
        </w:rPr>
        <w:t>تاداو</w:t>
      </w:r>
      <w:proofErr w:type="spellEnd"/>
      <w:r w:rsidRPr="00AD3E63">
        <w:rPr>
          <w:rStyle w:val="normaltextrun"/>
          <w:rFonts w:ascii="Simplified Arabic" w:hAnsi="Simplified Arabic" w:cs="Simplified Arabic"/>
          <w:b/>
          <w:bCs/>
          <w:caps/>
          <w:rtl/>
          <w:lang w:bidi="ar"/>
        </w:rPr>
        <w:t xml:space="preserve"> </w:t>
      </w:r>
      <w:proofErr w:type="spellStart"/>
      <w:r w:rsidRPr="00AD3E63">
        <w:rPr>
          <w:rStyle w:val="normaltextrun"/>
          <w:rFonts w:ascii="Simplified Arabic" w:hAnsi="Simplified Arabic" w:cs="Simplified Arabic"/>
          <w:b/>
          <w:bCs/>
          <w:caps/>
          <w:rtl/>
          <w:lang w:bidi="ar"/>
        </w:rPr>
        <w:t>آندو</w:t>
      </w:r>
      <w:proofErr w:type="spellEnd"/>
      <w:r w:rsidRPr="00AD3E63">
        <w:rPr>
          <w:rStyle w:val="normaltextrun"/>
          <w:rFonts w:ascii="Simplified Arabic" w:hAnsi="Simplified Arabic" w:cs="Simplified Arabic"/>
          <w:b/>
          <w:bCs/>
          <w:caps/>
          <w:rtl/>
          <w:lang w:bidi="ar"/>
        </w:rPr>
        <w:t xml:space="preserve"> </w:t>
      </w:r>
    </w:p>
    <w:p w14:paraId="2B7D06A8"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104003</w:t>
      </w:r>
    </w:p>
    <w:p w14:paraId="767531DF"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إصدار محدود</w:t>
      </w:r>
    </w:p>
    <w:p w14:paraId="090725DC"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الخريف</w:t>
      </w:r>
    </w:p>
    <w:p w14:paraId="7244277C"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Fonts w:ascii="Simplified Arabic" w:hAnsi="Simplified Arabic" w:cs="Simplified Arabic"/>
          <w:b/>
          <w:bCs/>
          <w:caps/>
          <w:noProof/>
        </w:rPr>
        <w:lastRenderedPageBreak/>
        <w:drawing>
          <wp:inline distT="0" distB="0" distL="0" distR="0" wp14:anchorId="3053F075" wp14:editId="375AEB79">
            <wp:extent cx="600491" cy="752355"/>
            <wp:effectExtent l="0" t="0" r="0" b="0"/>
            <wp:docPr id="1030" name="Picture 6" descr="A gold watch with a diamond face&#10;&#10;Description automatically generated">
              <a:extLst xmlns:a="http://schemas.openxmlformats.org/drawingml/2006/main">
                <a:ext uri="{FF2B5EF4-FFF2-40B4-BE49-F238E27FC236}">
                  <a16:creationId xmlns:a16="http://schemas.microsoft.com/office/drawing/2014/main" id="{06F0D595-1F61-BDE7-5A05-165933D2F7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A gold watch with a diamond face&#10;&#10;Description automatically generated">
                      <a:extLst>
                        <a:ext uri="{FF2B5EF4-FFF2-40B4-BE49-F238E27FC236}">
                          <a16:creationId xmlns:a16="http://schemas.microsoft.com/office/drawing/2014/main" id="{06F0D595-1F61-BDE7-5A05-165933D2F77E}"/>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683" cy="760113"/>
                    </a:xfrm>
                    <a:prstGeom prst="rect">
                      <a:avLst/>
                    </a:prstGeom>
                    <a:noFill/>
                  </pic:spPr>
                </pic:pic>
              </a:graphicData>
            </a:graphic>
          </wp:inline>
        </w:drawing>
      </w:r>
    </w:p>
    <w:p w14:paraId="3BABB396"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p>
    <w:p w14:paraId="45155EEE"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rPr>
      </w:pPr>
      <w:r w:rsidRPr="00AD3E63">
        <w:rPr>
          <w:rStyle w:val="eop"/>
          <w:rFonts w:ascii="Simplified Arabic" w:eastAsia="Arial Unicode MS" w:hAnsi="Simplified Arabic" w:cs="Simplified Arabic"/>
          <w:b/>
          <w:bCs/>
          <w:rtl/>
          <w:lang w:bidi="ar"/>
        </w:rPr>
        <w:t>الحركية</w:t>
      </w:r>
      <w:r w:rsidRPr="00AD3E63">
        <w:rPr>
          <w:rStyle w:val="eop"/>
          <w:rFonts w:ascii="Simplified Arabic" w:eastAsia="Arial Unicode MS" w:hAnsi="Simplified Arabic" w:cs="Simplified Arabic"/>
        </w:rPr>
        <w:br/>
      </w:r>
      <w:r w:rsidRPr="00AD3E63">
        <w:rPr>
          <w:rFonts w:ascii="Simplified Arabic" w:eastAsia="Arial Unicode MS" w:hAnsi="Simplified Arabic" w:cs="Simplified Arabic"/>
          <w:rtl/>
          <w:lang w:bidi="ar"/>
        </w:rPr>
        <w:t>حركية كوارتز</w:t>
      </w:r>
    </w:p>
    <w:p w14:paraId="5FE79757"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p>
    <w:p w14:paraId="52A5DE5D"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العلبة والميناء والسوار</w:t>
      </w:r>
    </w:p>
    <w:p w14:paraId="405075FE"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b/>
          <w:bCs/>
        </w:rPr>
      </w:pPr>
      <w:r w:rsidRPr="00AD3E63">
        <w:rPr>
          <w:rFonts w:ascii="Simplified Arabic" w:eastAsia="Arial Unicode MS" w:hAnsi="Simplified Arabic" w:cs="Simplified Arabic"/>
          <w:rtl/>
          <w:lang w:bidi="ar"/>
        </w:rPr>
        <w:t>علبة بتصميم منحني من الذهب الوردي بقطر 35 ملم مع إطار من الذهب الأصفر المرصع بـ38 حجرة ألماس (0,29 قيراط).</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 xml:space="preserve">تاج مصمم من الذهب الوردي ومرصع بحجر </w:t>
      </w:r>
      <w:proofErr w:type="spellStart"/>
      <w:r w:rsidRPr="00AD3E63">
        <w:rPr>
          <w:rFonts w:ascii="Simplified Arabic" w:eastAsia="Arial Unicode MS" w:hAnsi="Simplified Arabic" w:cs="Simplified Arabic"/>
          <w:rtl/>
          <w:lang w:bidi="ar"/>
        </w:rPr>
        <w:t>الروبليت</w:t>
      </w:r>
      <w:proofErr w:type="spellEnd"/>
      <w:r w:rsidRPr="00AD3E63">
        <w:rPr>
          <w:rFonts w:ascii="Simplified Arabic" w:eastAsia="Arial Unicode MS" w:hAnsi="Simplified Arabic" w:cs="Simplified Arabic"/>
          <w:rtl/>
          <w:lang w:bidi="ar"/>
        </w:rPr>
        <w:t xml:space="preserve"> الوردي بقطع </w:t>
      </w:r>
      <w:proofErr w:type="spellStart"/>
      <w:r w:rsidRPr="00AD3E63">
        <w:rPr>
          <w:rFonts w:ascii="Simplified Arabic" w:eastAsia="Arial Unicode MS" w:hAnsi="Simplified Arabic" w:cs="Simplified Arabic"/>
          <w:rtl/>
          <w:lang w:bidi="ar"/>
        </w:rPr>
        <w:t>الكابوشون</w:t>
      </w:r>
      <w:proofErr w:type="spellEnd"/>
      <w:r w:rsidRPr="00AD3E63">
        <w:rPr>
          <w:rFonts w:ascii="Simplified Arabic" w:eastAsia="Arial Unicode MS" w:hAnsi="Simplified Arabic" w:cs="Simplified Arabic"/>
          <w:rtl/>
          <w:lang w:bidi="ar"/>
        </w:rPr>
        <w:t>.</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ميناء مرصع بحجر عين النمر.</w:t>
      </w:r>
      <w:r w:rsidRPr="00AD3E63">
        <w:rPr>
          <w:rFonts w:ascii="Simplified Arabic" w:eastAsia="Arial Unicode MS" w:hAnsi="Simplified Arabic" w:cs="Simplified Arabic"/>
        </w:rPr>
        <w:br/>
      </w:r>
      <w:r w:rsidRPr="00AD3E63">
        <w:rPr>
          <w:rFonts w:ascii="Simplified Arabic" w:eastAsia="Arial Unicode MS" w:hAnsi="Simplified Arabic" w:cs="Simplified Arabic"/>
          <w:rtl/>
          <w:lang w:bidi="ar"/>
        </w:rPr>
        <w:t>سوار ملتف مصمم من الذهب الوردي. 135 ملم</w:t>
      </w:r>
    </w:p>
    <w:p w14:paraId="69CB73CD"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rPr>
      </w:pPr>
    </w:p>
    <w:p w14:paraId="3D267A35" w14:textId="77777777" w:rsidR="0025549C" w:rsidRPr="00AD3E63" w:rsidRDefault="0025549C" w:rsidP="0025549C">
      <w:pPr>
        <w:pStyle w:val="yiv2527068708msonormal"/>
        <w:shd w:val="clear" w:color="auto" w:fill="FFFFFF"/>
        <w:bidi/>
        <w:spacing w:before="0" w:beforeAutospacing="0" w:after="0" w:afterAutospacing="0"/>
        <w:rPr>
          <w:rFonts w:ascii="Simplified Arabic" w:eastAsia="Arial Unicode MS" w:hAnsi="Simplified Arabic" w:cs="Simplified Arabic"/>
        </w:rPr>
      </w:pPr>
      <w:r w:rsidRPr="00AD3E63">
        <w:rPr>
          <w:rFonts w:ascii="Simplified Arabic" w:eastAsia="Arial Unicode MS" w:hAnsi="Simplified Arabic" w:cs="Simplified Arabic"/>
          <w:rtl/>
          <w:lang w:bidi="ar"/>
        </w:rPr>
        <w:t xml:space="preserve">يتزين الغطاء الخلفي للعلبة بتوقيع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ونقش جملة "إصدار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المحدود".</w:t>
      </w:r>
    </w:p>
    <w:p w14:paraId="082B0AF7"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p>
    <w:p w14:paraId="765052AF"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 xml:space="preserve">ساعة من تشكيلة </w:t>
      </w:r>
      <w:proofErr w:type="spellStart"/>
      <w:r w:rsidRPr="00AD3E63">
        <w:rPr>
          <w:rStyle w:val="normaltextrun"/>
          <w:rFonts w:ascii="Simplified Arabic" w:hAnsi="Simplified Arabic" w:cs="Simplified Arabic"/>
          <w:b/>
          <w:bCs/>
          <w:caps/>
          <w:rtl/>
          <w:lang w:bidi="ar"/>
        </w:rPr>
        <w:t>سيربنتي</w:t>
      </w:r>
      <w:proofErr w:type="spellEnd"/>
      <w:r w:rsidRPr="00AD3E63">
        <w:rPr>
          <w:rStyle w:val="normaltextrun"/>
          <w:rFonts w:ascii="Simplified Arabic" w:hAnsi="Simplified Arabic" w:cs="Simplified Arabic"/>
          <w:b/>
          <w:bCs/>
          <w:caps/>
          <w:rtl/>
          <w:lang w:bidi="ar"/>
        </w:rPr>
        <w:t xml:space="preserve"> بتوقيع </w:t>
      </w:r>
      <w:proofErr w:type="spellStart"/>
      <w:r w:rsidRPr="00AD3E63">
        <w:rPr>
          <w:rStyle w:val="normaltextrun"/>
          <w:rFonts w:ascii="Simplified Arabic" w:hAnsi="Simplified Arabic" w:cs="Simplified Arabic"/>
          <w:b/>
          <w:bCs/>
          <w:caps/>
          <w:rtl/>
          <w:lang w:bidi="ar"/>
        </w:rPr>
        <w:t>تاداو</w:t>
      </w:r>
      <w:proofErr w:type="spellEnd"/>
      <w:r w:rsidRPr="00AD3E63">
        <w:rPr>
          <w:rStyle w:val="normaltextrun"/>
          <w:rFonts w:ascii="Simplified Arabic" w:hAnsi="Simplified Arabic" w:cs="Simplified Arabic"/>
          <w:b/>
          <w:bCs/>
          <w:caps/>
          <w:rtl/>
          <w:lang w:bidi="ar"/>
        </w:rPr>
        <w:t xml:space="preserve"> </w:t>
      </w:r>
      <w:proofErr w:type="spellStart"/>
      <w:r w:rsidRPr="00AD3E63">
        <w:rPr>
          <w:rStyle w:val="normaltextrun"/>
          <w:rFonts w:ascii="Simplified Arabic" w:hAnsi="Simplified Arabic" w:cs="Simplified Arabic"/>
          <w:b/>
          <w:bCs/>
          <w:caps/>
          <w:rtl/>
          <w:lang w:bidi="ar"/>
        </w:rPr>
        <w:t>آندو</w:t>
      </w:r>
      <w:proofErr w:type="spellEnd"/>
      <w:r w:rsidRPr="00AD3E63">
        <w:rPr>
          <w:rStyle w:val="normaltextrun"/>
          <w:rFonts w:ascii="Simplified Arabic" w:hAnsi="Simplified Arabic" w:cs="Simplified Arabic"/>
          <w:b/>
          <w:bCs/>
          <w:caps/>
          <w:rtl/>
          <w:lang w:bidi="ar"/>
        </w:rPr>
        <w:t xml:space="preserve"> </w:t>
      </w:r>
    </w:p>
    <w:p w14:paraId="0281032E"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104004 (</w:t>
      </w:r>
      <w:r w:rsidRPr="00AD3E63">
        <w:rPr>
          <w:rStyle w:val="normaltextrun"/>
          <w:rFonts w:ascii="Simplified Arabic" w:hAnsi="Simplified Arabic" w:cs="Simplified Arabic"/>
          <w:b/>
          <w:bCs/>
          <w:caps/>
        </w:rPr>
        <w:t>S) - 104140 (L</w:t>
      </w:r>
      <w:r w:rsidRPr="00AD3E63">
        <w:rPr>
          <w:rStyle w:val="normaltextrun"/>
          <w:rFonts w:ascii="Simplified Arabic" w:hAnsi="Simplified Arabic" w:cs="Simplified Arabic"/>
          <w:b/>
          <w:bCs/>
          <w:caps/>
          <w:rtl/>
          <w:lang w:bidi="ar"/>
        </w:rPr>
        <w:t>)</w:t>
      </w:r>
    </w:p>
    <w:p w14:paraId="2A63BC13"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إصدار محدود</w:t>
      </w:r>
    </w:p>
    <w:p w14:paraId="4F32FFDE"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الشتاء</w:t>
      </w:r>
    </w:p>
    <w:p w14:paraId="728EC5C1"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Fonts w:ascii="Simplified Arabic" w:hAnsi="Simplified Arabic" w:cs="Simplified Arabic"/>
          <w:noProof/>
        </w:rPr>
        <w:drawing>
          <wp:inline distT="0" distB="0" distL="0" distR="0" wp14:anchorId="6F2C29A4" wp14:editId="3608630A">
            <wp:extent cx="555585" cy="696093"/>
            <wp:effectExtent l="0" t="0" r="0" b="0"/>
            <wp:docPr id="1028" name="Picture 4" descr="A silver watch with a black background&#10;&#10;Description automatically generated">
              <a:extLst xmlns:a="http://schemas.openxmlformats.org/drawingml/2006/main">
                <a:ext uri="{FF2B5EF4-FFF2-40B4-BE49-F238E27FC236}">
                  <a16:creationId xmlns:a16="http://schemas.microsoft.com/office/drawing/2014/main" id="{EB8C29C1-AAF6-1002-4A61-E10DC683B8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A silver watch with a black background&#10;&#10;Description automatically generated">
                      <a:extLst>
                        <a:ext uri="{FF2B5EF4-FFF2-40B4-BE49-F238E27FC236}">
                          <a16:creationId xmlns:a16="http://schemas.microsoft.com/office/drawing/2014/main" id="{EB8C29C1-AAF6-1002-4A61-E10DC683B86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328" cy="705795"/>
                    </a:xfrm>
                    <a:prstGeom prst="rect">
                      <a:avLst/>
                    </a:prstGeom>
                    <a:noFill/>
                  </pic:spPr>
                </pic:pic>
              </a:graphicData>
            </a:graphic>
          </wp:inline>
        </w:drawing>
      </w:r>
    </w:p>
    <w:p w14:paraId="6A4582B5"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p>
    <w:p w14:paraId="07B454DD"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الحركية</w:t>
      </w:r>
    </w:p>
    <w:p w14:paraId="2C286679"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r w:rsidRPr="00AD3E63">
        <w:rPr>
          <w:rStyle w:val="eop"/>
          <w:rFonts w:ascii="Simplified Arabic" w:eastAsia="Arial Unicode MS" w:hAnsi="Simplified Arabic" w:cs="Simplified Arabic"/>
          <w:rtl/>
          <w:lang w:bidi="ar"/>
        </w:rPr>
        <w:t>حركية كوارتز</w:t>
      </w:r>
    </w:p>
    <w:p w14:paraId="24EFEEAD" w14:textId="77777777" w:rsidR="0025549C" w:rsidRPr="00AD3E63" w:rsidRDefault="0025549C" w:rsidP="0025549C">
      <w:pPr>
        <w:pStyle w:val="paragraph"/>
        <w:bidi/>
        <w:spacing w:before="0" w:beforeAutospacing="0" w:after="0" w:afterAutospacing="0"/>
        <w:ind w:right="675"/>
        <w:textAlignment w:val="baseline"/>
        <w:rPr>
          <w:rStyle w:val="eop"/>
          <w:rFonts w:ascii="Simplified Arabic" w:eastAsia="Arial Unicode MS" w:hAnsi="Simplified Arabic" w:cs="Simplified Arabic"/>
        </w:rPr>
      </w:pPr>
    </w:p>
    <w:p w14:paraId="23A41799"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العلبة والميناء والسوار</w:t>
      </w:r>
      <w:r w:rsidRPr="00AD3E63">
        <w:rPr>
          <w:rStyle w:val="eop"/>
          <w:rFonts w:ascii="Simplified Arabic" w:eastAsia="Arial Unicode MS" w:hAnsi="Simplified Arabic" w:cs="Simplified Arabic"/>
        </w:rPr>
        <w:br/>
      </w:r>
      <w:r w:rsidRPr="00AD3E63">
        <w:rPr>
          <w:rFonts w:ascii="Simplified Arabic" w:hAnsi="Simplified Arabic" w:cs="Simplified Arabic"/>
          <w:color w:val="1D2228"/>
          <w:rtl/>
          <w:lang w:bidi="ar"/>
        </w:rPr>
        <w:t>علبة بتصميم منحني من الفولاذ وقطر 35 ملم مع إطار من الفولاذ المرصع بـ38 حجرة ألماس (0,29 قيراط).</w:t>
      </w:r>
      <w:r w:rsidRPr="00AD3E63">
        <w:rPr>
          <w:rFonts w:ascii="Simplified Arabic" w:hAnsi="Simplified Arabic" w:cs="Simplified Arabic"/>
          <w:color w:val="1D2228"/>
        </w:rPr>
        <w:br/>
      </w:r>
      <w:r w:rsidRPr="00AD3E63">
        <w:rPr>
          <w:rFonts w:ascii="Simplified Arabic" w:hAnsi="Simplified Arabic" w:cs="Simplified Arabic"/>
          <w:color w:val="1D2228"/>
          <w:rtl/>
          <w:lang w:bidi="ar"/>
        </w:rPr>
        <w:t xml:space="preserve">تاج مصمم من الفولاذ ومرصع بعرق اللؤلؤ الأبيض بقطع </w:t>
      </w:r>
      <w:proofErr w:type="spellStart"/>
      <w:r w:rsidRPr="00AD3E63">
        <w:rPr>
          <w:rFonts w:ascii="Simplified Arabic" w:hAnsi="Simplified Arabic" w:cs="Simplified Arabic"/>
          <w:color w:val="1D2228"/>
          <w:rtl/>
          <w:lang w:bidi="ar"/>
        </w:rPr>
        <w:t>الكابوشون</w:t>
      </w:r>
      <w:proofErr w:type="spellEnd"/>
      <w:r w:rsidRPr="00AD3E63">
        <w:rPr>
          <w:rFonts w:ascii="Simplified Arabic" w:hAnsi="Simplified Arabic" w:cs="Simplified Arabic"/>
          <w:color w:val="1D2228"/>
          <w:rtl/>
          <w:lang w:bidi="ar"/>
        </w:rPr>
        <w:t>.</w:t>
      </w:r>
    </w:p>
    <w:p w14:paraId="692A1DA0"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color w:val="1D2228"/>
        </w:rPr>
      </w:pPr>
      <w:r w:rsidRPr="00AD3E63">
        <w:rPr>
          <w:rFonts w:ascii="Simplified Arabic" w:hAnsi="Simplified Arabic" w:cs="Simplified Arabic"/>
          <w:color w:val="1D2228"/>
          <w:rtl/>
          <w:lang w:bidi="ar"/>
        </w:rPr>
        <w:t>ميناء مرصع بعرق اللؤلؤ الأبيض.</w:t>
      </w:r>
    </w:p>
    <w:p w14:paraId="0FBF6330"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r w:rsidRPr="00AD3E63">
        <w:rPr>
          <w:rFonts w:ascii="Simplified Arabic" w:hAnsi="Simplified Arabic" w:cs="Simplified Arabic"/>
          <w:color w:val="1D2228"/>
          <w:rtl/>
          <w:lang w:bidi="ar"/>
        </w:rPr>
        <w:t>سوار ملتف مصمم من الفولاذ يتوفر بقياس 135 ملم و145 ملم.</w:t>
      </w:r>
    </w:p>
    <w:p w14:paraId="3C4CD6AB"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6AD43ABB" w14:textId="77777777" w:rsidR="0025549C" w:rsidRPr="00AD3E63" w:rsidRDefault="0025549C" w:rsidP="0025549C">
      <w:pPr>
        <w:pStyle w:val="yiv2527068708msonormal"/>
        <w:shd w:val="clear" w:color="auto" w:fill="FFFFFF"/>
        <w:bidi/>
        <w:spacing w:before="0" w:beforeAutospacing="0" w:after="0" w:afterAutospacing="0"/>
        <w:rPr>
          <w:rFonts w:ascii="Simplified Arabic" w:eastAsia="Arial Unicode MS" w:hAnsi="Simplified Arabic" w:cs="Simplified Arabic"/>
        </w:rPr>
      </w:pPr>
      <w:r w:rsidRPr="00AD3E63">
        <w:rPr>
          <w:rFonts w:ascii="Simplified Arabic" w:eastAsia="Arial Unicode MS" w:hAnsi="Simplified Arabic" w:cs="Simplified Arabic"/>
          <w:rtl/>
          <w:lang w:bidi="ar"/>
        </w:rPr>
        <w:t xml:space="preserve">يتزين الغطاء الخلفي للعلبة بتوقيع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ونقش جملة "إصدار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المحدود".</w:t>
      </w:r>
    </w:p>
    <w:p w14:paraId="6ADE0540"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p>
    <w:p w14:paraId="627C690D"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lastRenderedPageBreak/>
        <w:t xml:space="preserve">ساعة من تشكيلة </w:t>
      </w:r>
      <w:proofErr w:type="spellStart"/>
      <w:r w:rsidRPr="00AD3E63">
        <w:rPr>
          <w:rStyle w:val="normaltextrun"/>
          <w:rFonts w:ascii="Simplified Arabic" w:hAnsi="Simplified Arabic" w:cs="Simplified Arabic"/>
          <w:b/>
          <w:bCs/>
          <w:caps/>
          <w:rtl/>
          <w:lang w:bidi="ar"/>
        </w:rPr>
        <w:t>سيربنتي</w:t>
      </w:r>
      <w:proofErr w:type="spellEnd"/>
      <w:r w:rsidRPr="00AD3E63">
        <w:rPr>
          <w:rStyle w:val="normaltextrun"/>
          <w:rFonts w:ascii="Simplified Arabic" w:hAnsi="Simplified Arabic" w:cs="Simplified Arabic"/>
          <w:b/>
          <w:bCs/>
          <w:caps/>
          <w:rtl/>
          <w:lang w:bidi="ar"/>
        </w:rPr>
        <w:t xml:space="preserve"> بتوقيع </w:t>
      </w:r>
      <w:proofErr w:type="spellStart"/>
      <w:r w:rsidRPr="00AD3E63">
        <w:rPr>
          <w:rStyle w:val="normaltextrun"/>
          <w:rFonts w:ascii="Simplified Arabic" w:hAnsi="Simplified Arabic" w:cs="Simplified Arabic"/>
          <w:b/>
          <w:bCs/>
          <w:caps/>
          <w:rtl/>
          <w:lang w:bidi="ar"/>
        </w:rPr>
        <w:t>تاداو</w:t>
      </w:r>
      <w:proofErr w:type="spellEnd"/>
      <w:r w:rsidRPr="00AD3E63">
        <w:rPr>
          <w:rStyle w:val="normaltextrun"/>
          <w:rFonts w:ascii="Simplified Arabic" w:hAnsi="Simplified Arabic" w:cs="Simplified Arabic"/>
          <w:b/>
          <w:bCs/>
          <w:caps/>
          <w:rtl/>
          <w:lang w:bidi="ar"/>
        </w:rPr>
        <w:t xml:space="preserve"> </w:t>
      </w:r>
      <w:proofErr w:type="spellStart"/>
      <w:r w:rsidRPr="00AD3E63">
        <w:rPr>
          <w:rStyle w:val="normaltextrun"/>
          <w:rFonts w:ascii="Simplified Arabic" w:hAnsi="Simplified Arabic" w:cs="Simplified Arabic"/>
          <w:b/>
          <w:bCs/>
          <w:caps/>
          <w:rtl/>
          <w:lang w:bidi="ar"/>
        </w:rPr>
        <w:t>آندو</w:t>
      </w:r>
      <w:proofErr w:type="spellEnd"/>
      <w:r w:rsidRPr="00AD3E63">
        <w:rPr>
          <w:rStyle w:val="normaltextrun"/>
          <w:rFonts w:ascii="Simplified Arabic" w:hAnsi="Simplified Arabic" w:cs="Simplified Arabic"/>
          <w:b/>
          <w:bCs/>
          <w:caps/>
          <w:rtl/>
          <w:lang w:bidi="ar"/>
        </w:rPr>
        <w:t xml:space="preserve"> </w:t>
      </w:r>
    </w:p>
    <w:p w14:paraId="59D6FADA"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104007 (</w:t>
      </w:r>
      <w:r w:rsidRPr="00AD3E63">
        <w:rPr>
          <w:rStyle w:val="normaltextrun"/>
          <w:rFonts w:ascii="Simplified Arabic" w:hAnsi="Simplified Arabic" w:cs="Simplified Arabic"/>
          <w:b/>
          <w:bCs/>
          <w:caps/>
        </w:rPr>
        <w:t>S) - 104141 (L</w:t>
      </w:r>
      <w:r w:rsidRPr="00AD3E63">
        <w:rPr>
          <w:rStyle w:val="normaltextrun"/>
          <w:rFonts w:ascii="Simplified Arabic" w:hAnsi="Simplified Arabic" w:cs="Simplified Arabic"/>
          <w:b/>
          <w:bCs/>
          <w:caps/>
          <w:rtl/>
          <w:lang w:bidi="ar"/>
        </w:rPr>
        <w:t xml:space="preserve">) </w:t>
      </w:r>
    </w:p>
    <w:p w14:paraId="276262F3"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Style w:val="normaltextrun"/>
          <w:rFonts w:ascii="Simplified Arabic" w:hAnsi="Simplified Arabic" w:cs="Simplified Arabic"/>
          <w:b/>
          <w:bCs/>
          <w:caps/>
          <w:rtl/>
          <w:lang w:bidi="ar"/>
        </w:rPr>
        <w:t>إصدار محدود</w:t>
      </w:r>
    </w:p>
    <w:p w14:paraId="047AD162" w14:textId="77777777" w:rsidR="0025549C" w:rsidRPr="00AD3E63" w:rsidRDefault="0025549C" w:rsidP="0025549C">
      <w:pPr>
        <w:pStyle w:val="paragraph"/>
        <w:bidi/>
        <w:spacing w:before="0" w:beforeAutospacing="0" w:after="0" w:afterAutospacing="0"/>
        <w:ind w:right="675"/>
        <w:textAlignment w:val="baseline"/>
        <w:rPr>
          <w:rFonts w:ascii="Simplified Arabic" w:hAnsi="Simplified Arabic" w:cs="Simplified Arabic"/>
        </w:rPr>
      </w:pPr>
      <w:r w:rsidRPr="00AD3E63">
        <w:rPr>
          <w:rStyle w:val="normaltextrun"/>
          <w:rFonts w:ascii="Simplified Arabic" w:hAnsi="Simplified Arabic" w:cs="Simplified Arabic"/>
          <w:b/>
          <w:bCs/>
          <w:caps/>
          <w:rtl/>
          <w:lang w:bidi="ar"/>
        </w:rPr>
        <w:t>الربيع</w:t>
      </w:r>
    </w:p>
    <w:p w14:paraId="76BF4C8D" w14:textId="77777777" w:rsidR="0025549C" w:rsidRPr="00AD3E63" w:rsidRDefault="0025549C" w:rsidP="0025549C">
      <w:pPr>
        <w:pStyle w:val="paragraph"/>
        <w:bidi/>
        <w:spacing w:before="0" w:beforeAutospacing="0" w:after="0" w:afterAutospacing="0"/>
        <w:ind w:right="675"/>
        <w:textAlignment w:val="baseline"/>
        <w:rPr>
          <w:rStyle w:val="normaltextrun"/>
          <w:rFonts w:ascii="Simplified Arabic" w:hAnsi="Simplified Arabic" w:cs="Simplified Arabic"/>
          <w:b/>
          <w:bCs/>
          <w:caps/>
        </w:rPr>
      </w:pPr>
      <w:r w:rsidRPr="00AD3E63">
        <w:rPr>
          <w:rFonts w:ascii="Simplified Arabic" w:hAnsi="Simplified Arabic" w:cs="Simplified Arabic"/>
          <w:b/>
          <w:bCs/>
          <w:caps/>
          <w:noProof/>
        </w:rPr>
        <w:drawing>
          <wp:inline distT="0" distB="0" distL="0" distR="0" wp14:anchorId="0610285B" wp14:editId="7ACC478D">
            <wp:extent cx="501756" cy="628650"/>
            <wp:effectExtent l="0" t="0" r="0" b="0"/>
            <wp:docPr id="1026" name="Picture 2">
              <a:extLst xmlns:a="http://schemas.openxmlformats.org/drawingml/2006/main">
                <a:ext uri="{FF2B5EF4-FFF2-40B4-BE49-F238E27FC236}">
                  <a16:creationId xmlns:a16="http://schemas.microsoft.com/office/drawing/2014/main" id="{C151CA85-997A-4A3E-F46F-7ACC5503B6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C151CA85-997A-4A3E-F46F-7ACC5503B6E8}"/>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537" cy="630882"/>
                    </a:xfrm>
                    <a:prstGeom prst="rect">
                      <a:avLst/>
                    </a:prstGeom>
                    <a:noFill/>
                  </pic:spPr>
                </pic:pic>
              </a:graphicData>
            </a:graphic>
          </wp:inline>
        </w:drawing>
      </w:r>
    </w:p>
    <w:p w14:paraId="23E8C705"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b/>
          <w:bCs/>
          <w:color w:val="1D2228"/>
        </w:rPr>
      </w:pPr>
    </w:p>
    <w:p w14:paraId="3427BFCB"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b/>
          <w:bCs/>
          <w:color w:val="1D2228"/>
        </w:rPr>
      </w:pPr>
      <w:r w:rsidRPr="00AD3E63">
        <w:rPr>
          <w:rFonts w:ascii="Simplified Arabic" w:hAnsi="Simplified Arabic" w:cs="Simplified Arabic"/>
          <w:b/>
          <w:bCs/>
          <w:color w:val="1D2228"/>
          <w:rtl/>
          <w:lang w:bidi="ar"/>
        </w:rPr>
        <w:t>الحركية</w:t>
      </w:r>
    </w:p>
    <w:p w14:paraId="73F59254"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color w:val="1D2228"/>
        </w:rPr>
      </w:pPr>
      <w:r w:rsidRPr="00AD3E63">
        <w:rPr>
          <w:rFonts w:ascii="Simplified Arabic" w:hAnsi="Simplified Arabic" w:cs="Simplified Arabic"/>
          <w:color w:val="1D2228"/>
          <w:rtl/>
          <w:lang w:bidi="ar"/>
        </w:rPr>
        <w:t>حركية كوارتز</w:t>
      </w:r>
    </w:p>
    <w:p w14:paraId="2EFB9A93" w14:textId="77777777" w:rsidR="0025549C" w:rsidRPr="00AD3E63" w:rsidRDefault="0025549C" w:rsidP="0025549C">
      <w:pPr>
        <w:pStyle w:val="paragraph"/>
        <w:bidi/>
        <w:spacing w:before="0" w:beforeAutospacing="0" w:after="0" w:afterAutospacing="0"/>
        <w:ind w:right="675"/>
        <w:textAlignment w:val="baseline"/>
        <w:rPr>
          <w:rFonts w:ascii="Simplified Arabic" w:eastAsia="Arial Unicode MS" w:hAnsi="Simplified Arabic" w:cs="Simplified Arabic"/>
          <w:b/>
          <w:bCs/>
        </w:rPr>
      </w:pPr>
      <w:r w:rsidRPr="00AD3E63">
        <w:rPr>
          <w:rStyle w:val="eop"/>
          <w:rFonts w:ascii="Simplified Arabic" w:eastAsia="Arial Unicode MS" w:hAnsi="Simplified Arabic" w:cs="Simplified Arabic"/>
          <w:b/>
          <w:bCs/>
          <w:rtl/>
          <w:lang w:bidi="ar"/>
        </w:rPr>
        <w:t>العلبة والميناء والسوار</w:t>
      </w:r>
      <w:r w:rsidRPr="00AD3E63">
        <w:rPr>
          <w:rFonts w:ascii="Simplified Arabic" w:hAnsi="Simplified Arabic" w:cs="Simplified Arabic"/>
          <w:color w:val="1D2228"/>
        </w:rPr>
        <w:br/>
      </w:r>
      <w:r w:rsidRPr="00AD3E63">
        <w:rPr>
          <w:rFonts w:ascii="Simplified Arabic" w:hAnsi="Simplified Arabic" w:cs="Simplified Arabic"/>
          <w:color w:val="1D2228"/>
          <w:rtl/>
          <w:lang w:bidi="ar"/>
        </w:rPr>
        <w:t>علبة بتصميم منحني من الفولاذ وقطر 35 ملم مع إطار من الذهب الوردي المرصع بـ38 حجرة ألماس (0,29 قيراط).</w:t>
      </w:r>
      <w:r w:rsidRPr="00AD3E63">
        <w:rPr>
          <w:rFonts w:ascii="Simplified Arabic" w:hAnsi="Simplified Arabic" w:cs="Simplified Arabic"/>
          <w:color w:val="1D2228"/>
        </w:rPr>
        <w:br/>
      </w:r>
      <w:r w:rsidRPr="00AD3E63">
        <w:rPr>
          <w:rFonts w:ascii="Simplified Arabic" w:hAnsi="Simplified Arabic" w:cs="Simplified Arabic"/>
          <w:color w:val="1D2228"/>
          <w:rtl/>
          <w:lang w:bidi="ar"/>
        </w:rPr>
        <w:t xml:space="preserve">تاج مصمم من الذهب الوردي ومرصع بحجر </w:t>
      </w:r>
      <w:proofErr w:type="spellStart"/>
      <w:r w:rsidRPr="00AD3E63">
        <w:rPr>
          <w:rFonts w:ascii="Simplified Arabic" w:hAnsi="Simplified Arabic" w:cs="Simplified Arabic"/>
          <w:color w:val="1D2228"/>
          <w:rtl/>
          <w:lang w:bidi="ar"/>
        </w:rPr>
        <w:t>الروبليت</w:t>
      </w:r>
      <w:proofErr w:type="spellEnd"/>
      <w:r w:rsidRPr="00AD3E63">
        <w:rPr>
          <w:rFonts w:ascii="Simplified Arabic" w:hAnsi="Simplified Arabic" w:cs="Simplified Arabic"/>
          <w:color w:val="1D2228"/>
          <w:rtl/>
          <w:lang w:bidi="ar"/>
        </w:rPr>
        <w:t xml:space="preserve"> الوردي بقطع </w:t>
      </w:r>
      <w:proofErr w:type="spellStart"/>
      <w:r w:rsidRPr="00AD3E63">
        <w:rPr>
          <w:rFonts w:ascii="Simplified Arabic" w:hAnsi="Simplified Arabic" w:cs="Simplified Arabic"/>
          <w:color w:val="1D2228"/>
          <w:rtl/>
          <w:lang w:bidi="ar"/>
        </w:rPr>
        <w:t>الكابوشون</w:t>
      </w:r>
      <w:proofErr w:type="spellEnd"/>
      <w:r w:rsidRPr="00AD3E63">
        <w:rPr>
          <w:rFonts w:ascii="Simplified Arabic" w:hAnsi="Simplified Arabic" w:cs="Simplified Arabic"/>
          <w:color w:val="1D2228"/>
          <w:rtl/>
          <w:lang w:bidi="ar"/>
        </w:rPr>
        <w:t>. </w:t>
      </w:r>
      <w:r w:rsidRPr="00AD3E63">
        <w:rPr>
          <w:rFonts w:ascii="Simplified Arabic" w:hAnsi="Simplified Arabic" w:cs="Simplified Arabic"/>
          <w:color w:val="1D2228"/>
        </w:rPr>
        <w:br/>
      </w:r>
      <w:r w:rsidRPr="00AD3E63">
        <w:rPr>
          <w:rFonts w:ascii="Simplified Arabic" w:hAnsi="Simplified Arabic" w:cs="Simplified Arabic"/>
          <w:color w:val="1D2228"/>
          <w:rtl/>
          <w:lang w:bidi="ar"/>
        </w:rPr>
        <w:t>ميناء مرصع بعرق اللؤلؤ الوردي.</w:t>
      </w:r>
      <w:r w:rsidRPr="00AD3E63">
        <w:rPr>
          <w:rFonts w:ascii="Simplified Arabic" w:hAnsi="Simplified Arabic" w:cs="Simplified Arabic"/>
          <w:color w:val="1D2228"/>
        </w:rPr>
        <w:br/>
      </w:r>
      <w:r w:rsidRPr="00AD3E63">
        <w:rPr>
          <w:rFonts w:ascii="Simplified Arabic" w:hAnsi="Simplified Arabic" w:cs="Simplified Arabic"/>
          <w:color w:val="1D2228"/>
          <w:rtl/>
          <w:lang w:bidi="ar"/>
        </w:rPr>
        <w:t>سوار ملتف مصمم من الذهب الورد يتوفر بقياس 135 ملم و145 ملم.</w:t>
      </w:r>
    </w:p>
    <w:p w14:paraId="0565CF33" w14:textId="77777777" w:rsidR="0025549C" w:rsidRPr="00AD3E63" w:rsidRDefault="0025549C" w:rsidP="0025549C">
      <w:pPr>
        <w:pStyle w:val="yiv2527068708msonormal"/>
        <w:shd w:val="clear" w:color="auto" w:fill="FFFFFF"/>
        <w:bidi/>
        <w:spacing w:before="0" w:beforeAutospacing="0" w:after="0" w:afterAutospacing="0"/>
        <w:rPr>
          <w:rFonts w:ascii="Simplified Arabic" w:hAnsi="Simplified Arabic" w:cs="Simplified Arabic"/>
          <w:b/>
          <w:bCs/>
          <w:color w:val="1D2228"/>
        </w:rPr>
      </w:pPr>
    </w:p>
    <w:p w14:paraId="2DCA8A2E" w14:textId="77777777" w:rsidR="0025549C" w:rsidRPr="00AD3E63" w:rsidRDefault="0025549C" w:rsidP="0025549C">
      <w:pPr>
        <w:pStyle w:val="yiv2527068708msonormal"/>
        <w:shd w:val="clear" w:color="auto" w:fill="FFFFFF"/>
        <w:bidi/>
        <w:spacing w:before="0" w:beforeAutospacing="0" w:after="0" w:afterAutospacing="0"/>
        <w:rPr>
          <w:rFonts w:ascii="Simplified Arabic" w:eastAsia="Arial Unicode MS" w:hAnsi="Simplified Arabic" w:cs="Simplified Arabic"/>
        </w:rPr>
      </w:pPr>
      <w:r w:rsidRPr="00AD3E63">
        <w:rPr>
          <w:rFonts w:ascii="Simplified Arabic" w:eastAsia="Arial Unicode MS" w:hAnsi="Simplified Arabic" w:cs="Simplified Arabic"/>
          <w:rtl/>
          <w:lang w:bidi="ar"/>
        </w:rPr>
        <w:t xml:space="preserve">يتزين الغطاء الخلفي للعلبة بتوقيع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ونقش جملة "إصدار </w:t>
      </w:r>
      <w:proofErr w:type="spellStart"/>
      <w:r w:rsidRPr="00AD3E63">
        <w:rPr>
          <w:rFonts w:ascii="Simplified Arabic" w:eastAsia="Arial Unicode MS" w:hAnsi="Simplified Arabic" w:cs="Simplified Arabic"/>
          <w:rtl/>
          <w:lang w:bidi="ar"/>
        </w:rPr>
        <w:t>تاداو</w:t>
      </w:r>
      <w:proofErr w:type="spellEnd"/>
      <w:r w:rsidRPr="00AD3E63">
        <w:rPr>
          <w:rFonts w:ascii="Simplified Arabic" w:eastAsia="Arial Unicode MS" w:hAnsi="Simplified Arabic" w:cs="Simplified Arabic"/>
          <w:rtl/>
          <w:lang w:bidi="ar"/>
        </w:rPr>
        <w:t xml:space="preserve"> </w:t>
      </w:r>
      <w:proofErr w:type="spellStart"/>
      <w:r w:rsidRPr="00AD3E63">
        <w:rPr>
          <w:rFonts w:ascii="Simplified Arabic" w:eastAsia="Arial Unicode MS" w:hAnsi="Simplified Arabic" w:cs="Simplified Arabic"/>
          <w:rtl/>
          <w:lang w:bidi="ar"/>
        </w:rPr>
        <w:t>آندو</w:t>
      </w:r>
      <w:proofErr w:type="spellEnd"/>
      <w:r w:rsidRPr="00AD3E63">
        <w:rPr>
          <w:rFonts w:ascii="Simplified Arabic" w:eastAsia="Arial Unicode MS" w:hAnsi="Simplified Arabic" w:cs="Simplified Arabic"/>
          <w:rtl/>
          <w:lang w:bidi="ar"/>
        </w:rPr>
        <w:t xml:space="preserve"> المحدود".</w:t>
      </w:r>
    </w:p>
    <w:p w14:paraId="4E23D875" w14:textId="77777777" w:rsidR="0025549C" w:rsidRPr="00AD3E63" w:rsidRDefault="0025549C" w:rsidP="0025549C">
      <w:pPr>
        <w:bidi/>
        <w:rPr>
          <w:rFonts w:ascii="Simplified Arabic" w:hAnsi="Simplified Arabic" w:cs="Simplified Arabic"/>
        </w:rPr>
      </w:pPr>
    </w:p>
    <w:p w14:paraId="3C66244A" w14:textId="5278F257" w:rsidR="00FF4336" w:rsidRPr="0025549C" w:rsidRDefault="00FF4336" w:rsidP="0025549C">
      <w:pPr>
        <w:bidi/>
      </w:pPr>
    </w:p>
    <w:sectPr w:rsidR="00FF4336" w:rsidRPr="0025549C" w:rsidSect="00A508D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9F666" w14:textId="77777777" w:rsidR="00A508D3" w:rsidRDefault="00A508D3" w:rsidP="00B86B27">
      <w:pPr>
        <w:bidi/>
      </w:pPr>
      <w:r>
        <w:separator/>
      </w:r>
    </w:p>
  </w:endnote>
  <w:endnote w:type="continuationSeparator" w:id="0">
    <w:p w14:paraId="5F597328" w14:textId="77777777" w:rsidR="00A508D3" w:rsidRDefault="00A508D3" w:rsidP="00B86B27">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B9E1E" w14:textId="77777777" w:rsidR="00A508D3" w:rsidRDefault="00A508D3" w:rsidP="00B86B27">
      <w:pPr>
        <w:bidi/>
      </w:pPr>
      <w:r>
        <w:separator/>
      </w:r>
    </w:p>
  </w:footnote>
  <w:footnote w:type="continuationSeparator" w:id="0">
    <w:p w14:paraId="12496EBB" w14:textId="77777777" w:rsidR="00A508D3" w:rsidRDefault="00A508D3" w:rsidP="00B86B27">
      <w:pPr>
        <w:bidi/>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C8E"/>
    <w:rsid w:val="00061CB4"/>
    <w:rsid w:val="00084FB6"/>
    <w:rsid w:val="0009434C"/>
    <w:rsid w:val="000C3CEC"/>
    <w:rsid w:val="000E580F"/>
    <w:rsid w:val="00113C20"/>
    <w:rsid w:val="001233DB"/>
    <w:rsid w:val="00171800"/>
    <w:rsid w:val="0025549C"/>
    <w:rsid w:val="00276FAD"/>
    <w:rsid w:val="00317831"/>
    <w:rsid w:val="003B0865"/>
    <w:rsid w:val="003E452B"/>
    <w:rsid w:val="00400FFA"/>
    <w:rsid w:val="00455F3B"/>
    <w:rsid w:val="00472BF3"/>
    <w:rsid w:val="005878F0"/>
    <w:rsid w:val="0060196A"/>
    <w:rsid w:val="00643178"/>
    <w:rsid w:val="0064320F"/>
    <w:rsid w:val="006F5564"/>
    <w:rsid w:val="00730EBD"/>
    <w:rsid w:val="00760040"/>
    <w:rsid w:val="007679FE"/>
    <w:rsid w:val="007C300F"/>
    <w:rsid w:val="007C4597"/>
    <w:rsid w:val="007C5D39"/>
    <w:rsid w:val="007E318F"/>
    <w:rsid w:val="00846DF6"/>
    <w:rsid w:val="008547FA"/>
    <w:rsid w:val="0086597B"/>
    <w:rsid w:val="008A554E"/>
    <w:rsid w:val="00915ABE"/>
    <w:rsid w:val="00997C8E"/>
    <w:rsid w:val="009D1A68"/>
    <w:rsid w:val="00A371AD"/>
    <w:rsid w:val="00A4565B"/>
    <w:rsid w:val="00A45F5D"/>
    <w:rsid w:val="00A508D3"/>
    <w:rsid w:val="00A55AC9"/>
    <w:rsid w:val="00AD3E63"/>
    <w:rsid w:val="00B774D4"/>
    <w:rsid w:val="00B86B27"/>
    <w:rsid w:val="00BA5498"/>
    <w:rsid w:val="00BC17D7"/>
    <w:rsid w:val="00BD6041"/>
    <w:rsid w:val="00BF44E8"/>
    <w:rsid w:val="00C217A0"/>
    <w:rsid w:val="00C34C61"/>
    <w:rsid w:val="00C6533B"/>
    <w:rsid w:val="00C93C85"/>
    <w:rsid w:val="00CB40C7"/>
    <w:rsid w:val="00CE3B62"/>
    <w:rsid w:val="00D83C8C"/>
    <w:rsid w:val="00DB4FC2"/>
    <w:rsid w:val="00DC1C35"/>
    <w:rsid w:val="00DE2818"/>
    <w:rsid w:val="00E23F4B"/>
    <w:rsid w:val="00E63B45"/>
    <w:rsid w:val="00EC7604"/>
    <w:rsid w:val="00EF4BEF"/>
    <w:rsid w:val="00F64C62"/>
    <w:rsid w:val="00F6765C"/>
    <w:rsid w:val="00FE1C2A"/>
    <w:rsid w:val="00FF4336"/>
    <w:rsid w:val="235C11EC"/>
    <w:rsid w:val="2B5F677A"/>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95601"/>
  <w15:chartTrackingRefBased/>
  <w15:docId w15:val="{3E37F304-14FF-47F1-B829-D1E1BBAF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C8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2527068708msonormal">
    <w:name w:val="yiv2527068708msonormal"/>
    <w:basedOn w:val="Normal"/>
    <w:rsid w:val="00997C8E"/>
    <w:pPr>
      <w:spacing w:before="100" w:beforeAutospacing="1" w:after="100" w:afterAutospacing="1"/>
    </w:pPr>
    <w:rPr>
      <w:rFonts w:ascii="Times New Roman" w:eastAsia="Times New Roman" w:hAnsi="Times New Roman" w:cs="Times New Roman"/>
      <w:kern w:val="0"/>
      <w:lang w:eastAsia="fr-FR"/>
      <w14:ligatures w14:val="none"/>
    </w:rPr>
  </w:style>
  <w:style w:type="character" w:styleId="Hyperlink">
    <w:name w:val="Hyperlink"/>
    <w:basedOn w:val="DefaultParagraphFont"/>
    <w:uiPriority w:val="99"/>
    <w:unhideWhenUsed/>
    <w:rsid w:val="00997C8E"/>
    <w:rPr>
      <w:color w:val="0000FF"/>
      <w:u w:val="single"/>
    </w:rPr>
  </w:style>
  <w:style w:type="character" w:styleId="CommentReference">
    <w:name w:val="annotation reference"/>
    <w:basedOn w:val="DefaultParagraphFont"/>
    <w:uiPriority w:val="99"/>
    <w:semiHidden/>
    <w:unhideWhenUsed/>
    <w:rsid w:val="00997C8E"/>
    <w:rPr>
      <w:sz w:val="16"/>
      <w:szCs w:val="16"/>
    </w:rPr>
  </w:style>
  <w:style w:type="paragraph" w:styleId="CommentText">
    <w:name w:val="annotation text"/>
    <w:basedOn w:val="Normal"/>
    <w:link w:val="CommentTextChar"/>
    <w:uiPriority w:val="99"/>
    <w:unhideWhenUsed/>
    <w:rsid w:val="00997C8E"/>
    <w:rPr>
      <w:sz w:val="20"/>
      <w:szCs w:val="20"/>
    </w:rPr>
  </w:style>
  <w:style w:type="character" w:customStyle="1" w:styleId="CommentTextChar">
    <w:name w:val="Comment Text Char"/>
    <w:basedOn w:val="DefaultParagraphFont"/>
    <w:link w:val="CommentText"/>
    <w:uiPriority w:val="99"/>
    <w:rsid w:val="00997C8E"/>
    <w:rPr>
      <w:sz w:val="20"/>
      <w:szCs w:val="20"/>
    </w:rPr>
  </w:style>
  <w:style w:type="paragraph" w:styleId="CommentSubject">
    <w:name w:val="annotation subject"/>
    <w:basedOn w:val="CommentText"/>
    <w:next w:val="CommentText"/>
    <w:link w:val="CommentSubjectChar"/>
    <w:uiPriority w:val="99"/>
    <w:semiHidden/>
    <w:unhideWhenUsed/>
    <w:rsid w:val="00997C8E"/>
    <w:rPr>
      <w:b/>
      <w:bCs/>
    </w:rPr>
  </w:style>
  <w:style w:type="character" w:customStyle="1" w:styleId="CommentSubjectChar">
    <w:name w:val="Comment Subject Char"/>
    <w:basedOn w:val="CommentTextChar"/>
    <w:link w:val="CommentSubject"/>
    <w:uiPriority w:val="99"/>
    <w:semiHidden/>
    <w:rsid w:val="00997C8E"/>
    <w:rPr>
      <w:b/>
      <w:bCs/>
      <w:sz w:val="20"/>
      <w:szCs w:val="20"/>
    </w:rPr>
  </w:style>
  <w:style w:type="character" w:customStyle="1" w:styleId="UnresolvedMention1">
    <w:name w:val="Unresolved Mention1"/>
    <w:basedOn w:val="DefaultParagraphFont"/>
    <w:uiPriority w:val="99"/>
    <w:semiHidden/>
    <w:unhideWhenUsed/>
    <w:rsid w:val="00997C8E"/>
    <w:rPr>
      <w:color w:val="605E5C"/>
      <w:shd w:val="clear" w:color="auto" w:fill="E1DFDD"/>
    </w:rPr>
  </w:style>
  <w:style w:type="paragraph" w:styleId="BalloonText">
    <w:name w:val="Balloon Text"/>
    <w:basedOn w:val="Normal"/>
    <w:link w:val="BalloonTextChar"/>
    <w:uiPriority w:val="99"/>
    <w:semiHidden/>
    <w:unhideWhenUsed/>
    <w:rsid w:val="00BF44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E8"/>
    <w:rPr>
      <w:rFonts w:ascii="Segoe UI" w:hAnsi="Segoe UI" w:cs="Segoe UI"/>
      <w:sz w:val="18"/>
      <w:szCs w:val="18"/>
    </w:rPr>
  </w:style>
  <w:style w:type="paragraph" w:styleId="Revision">
    <w:name w:val="Revision"/>
    <w:hidden/>
    <w:uiPriority w:val="99"/>
    <w:semiHidden/>
    <w:rsid w:val="00A371AD"/>
    <w:pPr>
      <w:spacing w:after="0" w:line="240" w:lineRule="auto"/>
    </w:pPr>
    <w:rPr>
      <w:sz w:val="24"/>
      <w:szCs w:val="24"/>
    </w:rPr>
  </w:style>
  <w:style w:type="character" w:customStyle="1" w:styleId="normaltextrun">
    <w:name w:val="normaltextrun"/>
    <w:basedOn w:val="DefaultParagraphFont"/>
    <w:rsid w:val="00317831"/>
  </w:style>
  <w:style w:type="paragraph" w:customStyle="1" w:styleId="paragraph">
    <w:name w:val="paragraph"/>
    <w:basedOn w:val="Normal"/>
    <w:rsid w:val="00317831"/>
    <w:pPr>
      <w:spacing w:before="100" w:beforeAutospacing="1" w:after="100" w:afterAutospacing="1"/>
    </w:pPr>
    <w:rPr>
      <w:rFonts w:ascii="Times New Roman" w:eastAsia="Times New Roman" w:hAnsi="Times New Roman" w:cs="Times New Roman"/>
      <w:kern w:val="0"/>
      <w:lang w:eastAsia="fr-CH"/>
      <w14:ligatures w14:val="none"/>
    </w:rPr>
  </w:style>
  <w:style w:type="character" w:customStyle="1" w:styleId="eop">
    <w:name w:val="eop"/>
    <w:basedOn w:val="DefaultParagraphFont"/>
    <w:rsid w:val="00BC17D7"/>
  </w:style>
  <w:style w:type="paragraph" w:styleId="NormalWeb">
    <w:name w:val="Normal (Web)"/>
    <w:basedOn w:val="Normal"/>
    <w:uiPriority w:val="99"/>
    <w:semiHidden/>
    <w:unhideWhenUsed/>
    <w:rsid w:val="00BC17D7"/>
    <w:pPr>
      <w:spacing w:before="100" w:beforeAutospacing="1" w:after="100" w:afterAutospacing="1"/>
    </w:pPr>
    <w:rPr>
      <w:rFonts w:ascii="Times New Roman" w:eastAsia="Times New Roman" w:hAnsi="Times New Roman" w:cs="Times New Roman"/>
      <w:kern w:val="0"/>
      <w:lang w:eastAsia="fr-CH"/>
      <w14:ligatures w14:val="none"/>
    </w:rPr>
  </w:style>
  <w:style w:type="paragraph" w:styleId="Header">
    <w:name w:val="header"/>
    <w:basedOn w:val="Normal"/>
    <w:link w:val="HeaderChar"/>
    <w:uiPriority w:val="99"/>
    <w:unhideWhenUsed/>
    <w:rsid w:val="00B86B27"/>
    <w:pPr>
      <w:tabs>
        <w:tab w:val="center" w:pos="4419"/>
        <w:tab w:val="right" w:pos="8838"/>
      </w:tabs>
    </w:pPr>
  </w:style>
  <w:style w:type="character" w:customStyle="1" w:styleId="HeaderChar">
    <w:name w:val="Header Char"/>
    <w:basedOn w:val="DefaultParagraphFont"/>
    <w:link w:val="Header"/>
    <w:uiPriority w:val="99"/>
    <w:rsid w:val="00B86B27"/>
    <w:rPr>
      <w:sz w:val="24"/>
      <w:szCs w:val="24"/>
    </w:rPr>
  </w:style>
  <w:style w:type="paragraph" w:styleId="Footer">
    <w:name w:val="footer"/>
    <w:basedOn w:val="Normal"/>
    <w:link w:val="FooterChar"/>
    <w:uiPriority w:val="99"/>
    <w:unhideWhenUsed/>
    <w:rsid w:val="00B86B27"/>
    <w:pPr>
      <w:tabs>
        <w:tab w:val="center" w:pos="4419"/>
        <w:tab w:val="right" w:pos="8838"/>
      </w:tabs>
    </w:pPr>
  </w:style>
  <w:style w:type="character" w:customStyle="1" w:styleId="FooterChar">
    <w:name w:val="Footer Char"/>
    <w:basedOn w:val="DefaultParagraphFont"/>
    <w:link w:val="Footer"/>
    <w:uiPriority w:val="99"/>
    <w:rsid w:val="00B86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803">
      <w:bodyDiv w:val="1"/>
      <w:marLeft w:val="0"/>
      <w:marRight w:val="0"/>
      <w:marTop w:val="0"/>
      <w:marBottom w:val="0"/>
      <w:divBdr>
        <w:top w:val="none" w:sz="0" w:space="0" w:color="auto"/>
        <w:left w:val="none" w:sz="0" w:space="0" w:color="auto"/>
        <w:bottom w:val="none" w:sz="0" w:space="0" w:color="auto"/>
        <w:right w:val="none" w:sz="0" w:space="0" w:color="auto"/>
      </w:divBdr>
    </w:div>
    <w:div w:id="38863891">
      <w:bodyDiv w:val="1"/>
      <w:marLeft w:val="0"/>
      <w:marRight w:val="0"/>
      <w:marTop w:val="0"/>
      <w:marBottom w:val="0"/>
      <w:divBdr>
        <w:top w:val="none" w:sz="0" w:space="0" w:color="auto"/>
        <w:left w:val="none" w:sz="0" w:space="0" w:color="auto"/>
        <w:bottom w:val="none" w:sz="0" w:space="0" w:color="auto"/>
        <w:right w:val="none" w:sz="0" w:space="0" w:color="auto"/>
      </w:divBdr>
    </w:div>
    <w:div w:id="230622012">
      <w:bodyDiv w:val="1"/>
      <w:marLeft w:val="0"/>
      <w:marRight w:val="0"/>
      <w:marTop w:val="0"/>
      <w:marBottom w:val="0"/>
      <w:divBdr>
        <w:top w:val="none" w:sz="0" w:space="0" w:color="auto"/>
        <w:left w:val="none" w:sz="0" w:space="0" w:color="auto"/>
        <w:bottom w:val="none" w:sz="0" w:space="0" w:color="auto"/>
        <w:right w:val="none" w:sz="0" w:space="0" w:color="auto"/>
      </w:divBdr>
    </w:div>
    <w:div w:id="436146423">
      <w:bodyDiv w:val="1"/>
      <w:marLeft w:val="0"/>
      <w:marRight w:val="0"/>
      <w:marTop w:val="0"/>
      <w:marBottom w:val="0"/>
      <w:divBdr>
        <w:top w:val="none" w:sz="0" w:space="0" w:color="auto"/>
        <w:left w:val="none" w:sz="0" w:space="0" w:color="auto"/>
        <w:bottom w:val="none" w:sz="0" w:space="0" w:color="auto"/>
        <w:right w:val="none" w:sz="0" w:space="0" w:color="auto"/>
      </w:divBdr>
    </w:div>
    <w:div w:id="531462640">
      <w:bodyDiv w:val="1"/>
      <w:marLeft w:val="0"/>
      <w:marRight w:val="0"/>
      <w:marTop w:val="0"/>
      <w:marBottom w:val="0"/>
      <w:divBdr>
        <w:top w:val="none" w:sz="0" w:space="0" w:color="auto"/>
        <w:left w:val="none" w:sz="0" w:space="0" w:color="auto"/>
        <w:bottom w:val="none" w:sz="0" w:space="0" w:color="auto"/>
        <w:right w:val="none" w:sz="0" w:space="0" w:color="auto"/>
      </w:divBdr>
    </w:div>
    <w:div w:id="620573521">
      <w:bodyDiv w:val="1"/>
      <w:marLeft w:val="0"/>
      <w:marRight w:val="0"/>
      <w:marTop w:val="0"/>
      <w:marBottom w:val="0"/>
      <w:divBdr>
        <w:top w:val="none" w:sz="0" w:space="0" w:color="auto"/>
        <w:left w:val="none" w:sz="0" w:space="0" w:color="auto"/>
        <w:bottom w:val="none" w:sz="0" w:space="0" w:color="auto"/>
        <w:right w:val="none" w:sz="0" w:space="0" w:color="auto"/>
      </w:divBdr>
    </w:div>
    <w:div w:id="663625848">
      <w:bodyDiv w:val="1"/>
      <w:marLeft w:val="0"/>
      <w:marRight w:val="0"/>
      <w:marTop w:val="0"/>
      <w:marBottom w:val="0"/>
      <w:divBdr>
        <w:top w:val="none" w:sz="0" w:space="0" w:color="auto"/>
        <w:left w:val="none" w:sz="0" w:space="0" w:color="auto"/>
        <w:bottom w:val="none" w:sz="0" w:space="0" w:color="auto"/>
        <w:right w:val="none" w:sz="0" w:space="0" w:color="auto"/>
      </w:divBdr>
    </w:div>
    <w:div w:id="771247350">
      <w:bodyDiv w:val="1"/>
      <w:marLeft w:val="0"/>
      <w:marRight w:val="0"/>
      <w:marTop w:val="0"/>
      <w:marBottom w:val="0"/>
      <w:divBdr>
        <w:top w:val="none" w:sz="0" w:space="0" w:color="auto"/>
        <w:left w:val="none" w:sz="0" w:space="0" w:color="auto"/>
        <w:bottom w:val="none" w:sz="0" w:space="0" w:color="auto"/>
        <w:right w:val="none" w:sz="0" w:space="0" w:color="auto"/>
      </w:divBdr>
    </w:div>
    <w:div w:id="192433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E74B79-5F64-470C-81AE-5E01A288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9A7BE-82FF-4268-A126-4979E968319B}">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3.xml><?xml version="1.0" encoding="utf-8"?>
<ds:datastoreItem xmlns:ds="http://schemas.openxmlformats.org/officeDocument/2006/customXml" ds:itemID="{D3BCD329-14E9-4189-B41A-BD2FC09AF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992</Words>
  <Characters>5656</Characters>
  <Application>Microsoft Office Word</Application>
  <DocSecurity>0</DocSecurity>
  <Lines>47</Lines>
  <Paragraphs>13</Paragraphs>
  <ScaleCrop>false</ScaleCrop>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Viviane Pearson</dc:creator>
  <cp:keywords/>
  <dc:description/>
  <cp:lastModifiedBy>Jawad Maalouf</cp:lastModifiedBy>
  <cp:revision>27</cp:revision>
  <dcterms:created xsi:type="dcterms:W3CDTF">2024-03-28T11:21:00Z</dcterms:created>
  <dcterms:modified xsi:type="dcterms:W3CDTF">2024-04-04T10:52:00Z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3d92a764717277b2e52804215e11a86b7b15e7bee5c5453c5e57a089cc987aa9</vt:lpwstr>
  </property>
  <property fmtid="{D5CDD505-2E9C-101B-9397-08002B2CF9AE}" pid="3" name="ContentTypeId">
    <vt:lpwstr>0x01010031B8234DB7B4954DA04240ABEF25AE67</vt:lpwstr>
  </property>
  <property fmtid="{D5CDD505-2E9C-101B-9397-08002B2CF9AE}" pid="4" name="MediaServiceImageTags">
    <vt:lpwstr/>
  </property>
</Properties>
</file>